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FC" w:rsidRDefault="00C410FC" w:rsidP="00C410FC">
      <w:pPr>
        <w:tabs>
          <w:tab w:val="left" w:pos="4304"/>
        </w:tabs>
        <w:jc w:val="both"/>
        <w:rPr>
          <w:b/>
          <w:caps/>
          <w:sz w:val="24"/>
          <w:szCs w:val="24"/>
        </w:rPr>
      </w:pPr>
      <w:r w:rsidRPr="00C96CF2">
        <w:rPr>
          <w:b/>
          <w:caps/>
          <w:sz w:val="24"/>
          <w:szCs w:val="24"/>
        </w:rPr>
        <w:t xml:space="preserve">CONTRATO </w:t>
      </w:r>
      <w:r>
        <w:rPr>
          <w:b/>
          <w:caps/>
          <w:sz w:val="24"/>
          <w:szCs w:val="24"/>
        </w:rPr>
        <w:t xml:space="preserve">N° </w:t>
      </w:r>
      <w:proofErr w:type="gramStart"/>
      <w:r>
        <w:rPr>
          <w:b/>
          <w:caps/>
          <w:sz w:val="24"/>
          <w:szCs w:val="24"/>
        </w:rPr>
        <w:t xml:space="preserve">29/2018 </w:t>
      </w:r>
      <w:r w:rsidRPr="00C96CF2">
        <w:rPr>
          <w:b/>
          <w:caps/>
          <w:sz w:val="24"/>
          <w:szCs w:val="24"/>
        </w:rPr>
        <w:t xml:space="preserve">REFERENTE </w:t>
      </w:r>
      <w:r w:rsidRPr="003B0E0F">
        <w:rPr>
          <w:b/>
          <w:caps/>
          <w:sz w:val="24"/>
          <w:szCs w:val="24"/>
        </w:rPr>
        <w:t>Prestação</w:t>
      </w:r>
      <w:proofErr w:type="gramEnd"/>
      <w:r w:rsidRPr="003B0E0F">
        <w:rPr>
          <w:b/>
          <w:caps/>
          <w:sz w:val="24"/>
          <w:szCs w:val="24"/>
        </w:rPr>
        <w:t xml:space="preserve"> de serviços terceirizados, com a disponibilização de mão-de-obra e equipamentos na Câmara de Vereadores de Piracicaba</w:t>
      </w:r>
    </w:p>
    <w:p w:rsidR="00C410FC" w:rsidRPr="00C96CF2" w:rsidRDefault="00C410FC" w:rsidP="00C410FC">
      <w:pPr>
        <w:tabs>
          <w:tab w:val="left" w:pos="4304"/>
        </w:tabs>
        <w:jc w:val="both"/>
        <w:rPr>
          <w:b/>
          <w:sz w:val="24"/>
          <w:szCs w:val="24"/>
        </w:rPr>
      </w:pPr>
    </w:p>
    <w:p w:rsidR="00C410FC" w:rsidRPr="00C96CF2" w:rsidRDefault="00C410FC" w:rsidP="00C410FC">
      <w:pPr>
        <w:tabs>
          <w:tab w:val="left" w:pos="2582"/>
          <w:tab w:val="left" w:pos="4304"/>
          <w:tab w:val="left" w:pos="4511"/>
        </w:tabs>
        <w:jc w:val="center"/>
        <w:rPr>
          <w:b/>
          <w:sz w:val="24"/>
          <w:szCs w:val="24"/>
        </w:rPr>
      </w:pPr>
      <w:r w:rsidRPr="00C96CF2">
        <w:rPr>
          <w:b/>
          <w:sz w:val="24"/>
          <w:szCs w:val="24"/>
        </w:rPr>
        <w:t xml:space="preserve">Pregão Presencial n.º </w:t>
      </w:r>
      <w:r>
        <w:rPr>
          <w:b/>
          <w:sz w:val="24"/>
          <w:szCs w:val="24"/>
        </w:rPr>
        <w:t>009/2018</w:t>
      </w:r>
    </w:p>
    <w:p w:rsidR="00C410FC" w:rsidRPr="00C96CF2" w:rsidRDefault="00C410FC" w:rsidP="00C410FC">
      <w:pPr>
        <w:tabs>
          <w:tab w:val="left" w:pos="2582"/>
          <w:tab w:val="left" w:pos="4304"/>
          <w:tab w:val="left" w:pos="4511"/>
          <w:tab w:val="left" w:pos="5444"/>
        </w:tabs>
        <w:jc w:val="center"/>
        <w:rPr>
          <w:b/>
          <w:sz w:val="24"/>
          <w:szCs w:val="24"/>
        </w:rPr>
      </w:pPr>
      <w:r w:rsidRPr="00C96CF2">
        <w:rPr>
          <w:b/>
          <w:sz w:val="24"/>
          <w:szCs w:val="24"/>
        </w:rPr>
        <w:t xml:space="preserve">Processo n.º </w:t>
      </w:r>
      <w:r>
        <w:rPr>
          <w:b/>
          <w:sz w:val="24"/>
          <w:szCs w:val="24"/>
        </w:rPr>
        <w:t>172/2018</w:t>
      </w:r>
    </w:p>
    <w:p w:rsidR="00C410FC" w:rsidRPr="00C96CF2" w:rsidRDefault="00C410FC" w:rsidP="00C410FC">
      <w:pPr>
        <w:tabs>
          <w:tab w:val="left" w:pos="2582"/>
          <w:tab w:val="left" w:pos="4304"/>
          <w:tab w:val="left" w:pos="4511"/>
          <w:tab w:val="left" w:pos="5444"/>
        </w:tabs>
        <w:jc w:val="center"/>
        <w:rPr>
          <w:b/>
          <w:sz w:val="24"/>
          <w:szCs w:val="24"/>
        </w:rPr>
      </w:pPr>
    </w:p>
    <w:p w:rsidR="00C410FC" w:rsidRPr="00C96CF2" w:rsidRDefault="00C410FC" w:rsidP="00C410FC">
      <w:pPr>
        <w:jc w:val="both"/>
        <w:rPr>
          <w:sz w:val="24"/>
          <w:szCs w:val="24"/>
        </w:rPr>
      </w:pPr>
      <w:r w:rsidRPr="00C96CF2">
        <w:rPr>
          <w:b/>
          <w:sz w:val="24"/>
          <w:szCs w:val="24"/>
        </w:rPr>
        <w:t>CONTRATANTE:</w:t>
      </w:r>
      <w:r w:rsidRPr="00C96CF2">
        <w:rPr>
          <w:sz w:val="24"/>
          <w:szCs w:val="24"/>
        </w:rPr>
        <w:t xml:space="preserve"> Câmara de Vereadores de Piracicaba, inscrita no CNPJ 51.327.708/0001-92, Inscrição Estadual Isenta, estabelecida à Rua Alferes José Caetano n.º 834, neste Município de Piracicaba, Estado de São Paulo, neste ato representada pelo Senhor Matheus Antonio </w:t>
      </w:r>
      <w:proofErr w:type="spellStart"/>
      <w:r w:rsidRPr="00C96CF2">
        <w:rPr>
          <w:sz w:val="24"/>
          <w:szCs w:val="24"/>
        </w:rPr>
        <w:t>Erler</w:t>
      </w:r>
      <w:proofErr w:type="spellEnd"/>
      <w:r w:rsidRPr="00C96CF2">
        <w:rPr>
          <w:sz w:val="24"/>
          <w:szCs w:val="24"/>
        </w:rPr>
        <w:t>, portador do RG n.º 42.296.243 – 0 e CPF nº 314.342.348 - 00.</w:t>
      </w:r>
    </w:p>
    <w:p w:rsidR="00C410FC" w:rsidRPr="00C96CF2" w:rsidRDefault="00C410FC" w:rsidP="00C410FC">
      <w:pPr>
        <w:jc w:val="both"/>
        <w:rPr>
          <w:sz w:val="24"/>
          <w:szCs w:val="24"/>
        </w:rPr>
      </w:pPr>
    </w:p>
    <w:p w:rsidR="00C410FC" w:rsidRDefault="00C410FC" w:rsidP="00C410FC">
      <w:pPr>
        <w:jc w:val="both"/>
        <w:rPr>
          <w:sz w:val="24"/>
          <w:szCs w:val="24"/>
        </w:rPr>
      </w:pPr>
      <w:r w:rsidRPr="00C96CF2">
        <w:rPr>
          <w:b/>
          <w:sz w:val="24"/>
          <w:szCs w:val="24"/>
        </w:rPr>
        <w:t>CONTRATADA:</w:t>
      </w:r>
      <w:r w:rsidRPr="00C96CF2">
        <w:rPr>
          <w:sz w:val="24"/>
          <w:szCs w:val="24"/>
        </w:rPr>
        <w:t xml:space="preserve"> </w:t>
      </w:r>
      <w:r>
        <w:rPr>
          <w:sz w:val="24"/>
          <w:szCs w:val="24"/>
        </w:rPr>
        <w:t xml:space="preserve">Plus Comércio de Serviços Integrados </w:t>
      </w:r>
      <w:proofErr w:type="spellStart"/>
      <w:r>
        <w:rPr>
          <w:sz w:val="24"/>
          <w:szCs w:val="24"/>
        </w:rPr>
        <w:t>Eireli</w:t>
      </w:r>
      <w:proofErr w:type="spellEnd"/>
      <w:r>
        <w:rPr>
          <w:sz w:val="24"/>
          <w:szCs w:val="24"/>
        </w:rPr>
        <w:t xml:space="preserve"> - EPP</w:t>
      </w:r>
      <w:r w:rsidRPr="00C96CF2">
        <w:rPr>
          <w:sz w:val="24"/>
          <w:szCs w:val="24"/>
        </w:rPr>
        <w:t xml:space="preserve">, Inscrita no CNPJ </w:t>
      </w:r>
      <w:r>
        <w:rPr>
          <w:sz w:val="24"/>
          <w:szCs w:val="24"/>
        </w:rPr>
        <w:t>02.923.778/0001-06</w:t>
      </w:r>
      <w:r w:rsidRPr="00C96CF2">
        <w:rPr>
          <w:sz w:val="24"/>
          <w:szCs w:val="24"/>
        </w:rPr>
        <w:t xml:space="preserve">, Inscrição Estadual n.º </w:t>
      </w:r>
      <w:r>
        <w:rPr>
          <w:sz w:val="24"/>
          <w:szCs w:val="24"/>
        </w:rPr>
        <w:t>336.676.061.112</w:t>
      </w:r>
      <w:r w:rsidRPr="00C96CF2">
        <w:rPr>
          <w:sz w:val="24"/>
          <w:szCs w:val="24"/>
        </w:rPr>
        <w:t xml:space="preserve">, estabelecida à </w:t>
      </w:r>
      <w:r>
        <w:rPr>
          <w:sz w:val="24"/>
          <w:szCs w:val="24"/>
        </w:rPr>
        <w:t xml:space="preserve">Rua Salvador </w:t>
      </w:r>
      <w:proofErr w:type="spellStart"/>
      <w:r>
        <w:rPr>
          <w:sz w:val="24"/>
          <w:szCs w:val="24"/>
        </w:rPr>
        <w:t>Gaeta</w:t>
      </w:r>
      <w:proofErr w:type="spellEnd"/>
      <w:r>
        <w:rPr>
          <w:sz w:val="24"/>
          <w:szCs w:val="24"/>
        </w:rPr>
        <w:t>, n° 98, Conjunto Comercial Sala 24,</w:t>
      </w:r>
      <w:r w:rsidRPr="00C96CF2">
        <w:rPr>
          <w:sz w:val="24"/>
          <w:szCs w:val="24"/>
        </w:rPr>
        <w:t xml:space="preserve"> bairro </w:t>
      </w:r>
      <w:r>
        <w:rPr>
          <w:sz w:val="24"/>
          <w:szCs w:val="24"/>
        </w:rPr>
        <w:t>Vila Augusta, Guarulhos</w:t>
      </w:r>
      <w:r w:rsidRPr="00C96CF2">
        <w:rPr>
          <w:sz w:val="24"/>
          <w:szCs w:val="24"/>
        </w:rPr>
        <w:t>, Estado</w:t>
      </w:r>
      <w:r>
        <w:rPr>
          <w:sz w:val="24"/>
          <w:szCs w:val="24"/>
        </w:rPr>
        <w:t xml:space="preserve"> de São Paulo</w:t>
      </w:r>
      <w:r w:rsidRPr="00C96CF2">
        <w:rPr>
          <w:sz w:val="24"/>
          <w:szCs w:val="24"/>
        </w:rPr>
        <w:t xml:space="preserve">, neste ato representada pelo Senhor </w:t>
      </w:r>
      <w:r>
        <w:rPr>
          <w:sz w:val="24"/>
          <w:szCs w:val="24"/>
        </w:rPr>
        <w:t xml:space="preserve">Thiago Cordeiro </w:t>
      </w:r>
      <w:proofErr w:type="spellStart"/>
      <w:r>
        <w:rPr>
          <w:sz w:val="24"/>
          <w:szCs w:val="24"/>
        </w:rPr>
        <w:t>Ennes</w:t>
      </w:r>
      <w:proofErr w:type="spellEnd"/>
      <w:r>
        <w:rPr>
          <w:sz w:val="24"/>
          <w:szCs w:val="24"/>
        </w:rPr>
        <w:t>, Gerente - Administrativo portador do RG n.º 32.118.967 - X</w:t>
      </w:r>
      <w:r w:rsidRPr="00C96CF2">
        <w:rPr>
          <w:sz w:val="24"/>
          <w:szCs w:val="24"/>
        </w:rPr>
        <w:t xml:space="preserve"> e CPF n.º </w:t>
      </w:r>
      <w:r>
        <w:rPr>
          <w:sz w:val="24"/>
          <w:szCs w:val="24"/>
        </w:rPr>
        <w:t>223.101.028 – 30.</w:t>
      </w:r>
    </w:p>
    <w:p w:rsidR="00C410FC" w:rsidRPr="00C96CF2" w:rsidRDefault="00C410FC" w:rsidP="00C410FC">
      <w:pPr>
        <w:jc w:val="both"/>
        <w:rPr>
          <w:sz w:val="24"/>
          <w:szCs w:val="24"/>
        </w:rPr>
      </w:pPr>
    </w:p>
    <w:p w:rsidR="00C410FC" w:rsidRPr="00C96CF2" w:rsidRDefault="00C410FC" w:rsidP="00C410FC">
      <w:pPr>
        <w:jc w:val="both"/>
        <w:rPr>
          <w:b/>
          <w:sz w:val="24"/>
          <w:szCs w:val="24"/>
        </w:rPr>
      </w:pPr>
      <w:r w:rsidRPr="00C96CF2">
        <w:rPr>
          <w:b/>
          <w:sz w:val="24"/>
          <w:szCs w:val="24"/>
        </w:rPr>
        <w:t xml:space="preserve">1 - CLÁUSULA </w:t>
      </w:r>
      <w:r w:rsidR="0080726E" w:rsidRPr="00C96CF2">
        <w:rPr>
          <w:b/>
          <w:sz w:val="24"/>
          <w:szCs w:val="24"/>
        </w:rPr>
        <w:t>PRIMEIRA -</w:t>
      </w:r>
      <w:r w:rsidRPr="00C96CF2">
        <w:rPr>
          <w:b/>
          <w:sz w:val="24"/>
          <w:szCs w:val="24"/>
        </w:rPr>
        <w:t xml:space="preserve">  DO OBJETO</w:t>
      </w:r>
    </w:p>
    <w:p w:rsidR="00C410FC" w:rsidRPr="00C96CF2" w:rsidRDefault="00C410FC" w:rsidP="00C410FC">
      <w:pPr>
        <w:jc w:val="both"/>
        <w:rPr>
          <w:sz w:val="24"/>
          <w:szCs w:val="24"/>
        </w:rPr>
      </w:pPr>
    </w:p>
    <w:p w:rsidR="00C410FC" w:rsidRDefault="00C410FC" w:rsidP="00C410FC">
      <w:pPr>
        <w:jc w:val="both"/>
        <w:rPr>
          <w:sz w:val="24"/>
          <w:szCs w:val="24"/>
        </w:rPr>
      </w:pPr>
      <w:r w:rsidRPr="00C96CF2">
        <w:rPr>
          <w:b/>
          <w:sz w:val="24"/>
          <w:szCs w:val="24"/>
        </w:rPr>
        <w:t xml:space="preserve">1.1. </w:t>
      </w:r>
      <w:r w:rsidRPr="00C96CF2">
        <w:rPr>
          <w:sz w:val="24"/>
          <w:szCs w:val="24"/>
        </w:rPr>
        <w:t xml:space="preserve">O presente Contrato tem como finalidade a </w:t>
      </w:r>
      <w:r w:rsidRPr="00C96CF2">
        <w:rPr>
          <w:b/>
          <w:sz w:val="24"/>
          <w:szCs w:val="24"/>
        </w:rPr>
        <w:t>Prestação de serviços terceirizados, com a disponibilização de mão-de-obra e equipamentos na Câmara de Vereadores de Piracicaba</w:t>
      </w:r>
      <w:r>
        <w:rPr>
          <w:b/>
          <w:sz w:val="24"/>
          <w:szCs w:val="24"/>
        </w:rPr>
        <w:t>,</w:t>
      </w:r>
      <w:r w:rsidRPr="00C96CF2">
        <w:rPr>
          <w:b/>
          <w:caps/>
          <w:sz w:val="24"/>
          <w:szCs w:val="24"/>
        </w:rPr>
        <w:t xml:space="preserve"> </w:t>
      </w:r>
      <w:r w:rsidRPr="00C96CF2">
        <w:rPr>
          <w:sz w:val="24"/>
          <w:szCs w:val="24"/>
        </w:rPr>
        <w:t>conforme detalhamento e especificações técnicas constantes do</w:t>
      </w:r>
      <w:r>
        <w:rPr>
          <w:sz w:val="24"/>
          <w:szCs w:val="24"/>
        </w:rPr>
        <w:t xml:space="preserve"> Anexo I - T</w:t>
      </w:r>
      <w:r w:rsidRPr="00C96CF2">
        <w:rPr>
          <w:sz w:val="24"/>
          <w:szCs w:val="24"/>
        </w:rPr>
        <w:t>ermo de referência, da proposta da contratada e demais d</w:t>
      </w:r>
      <w:r>
        <w:rPr>
          <w:sz w:val="24"/>
          <w:szCs w:val="24"/>
        </w:rPr>
        <w:t xml:space="preserve">isposições deste Contrato. </w:t>
      </w:r>
    </w:p>
    <w:p w:rsidR="00C410FC" w:rsidRDefault="00C410FC" w:rsidP="00C410FC">
      <w:pPr>
        <w:jc w:val="both"/>
        <w:rPr>
          <w:sz w:val="24"/>
          <w:szCs w:val="24"/>
        </w:rPr>
      </w:pPr>
    </w:p>
    <w:p w:rsidR="00C410FC" w:rsidRDefault="00C410FC" w:rsidP="00C410FC">
      <w:pPr>
        <w:pStyle w:val="PargrafodaLista"/>
        <w:widowControl w:val="0"/>
        <w:tabs>
          <w:tab w:val="left" w:pos="829"/>
        </w:tabs>
        <w:autoSpaceDE w:val="0"/>
        <w:autoSpaceDN w:val="0"/>
        <w:ind w:left="0" w:right="663"/>
        <w:contextualSpacing w:val="0"/>
        <w:jc w:val="both"/>
      </w:pPr>
      <w:r w:rsidRPr="003B0E0F">
        <w:rPr>
          <w:b/>
        </w:rPr>
        <w:t>1.2.</w:t>
      </w:r>
      <w:r>
        <w:t xml:space="preserve"> Consideram-se partes integrantes do presente contrato, como se nele estivessem transcritos, os seguintes</w:t>
      </w:r>
      <w:r>
        <w:rPr>
          <w:spacing w:val="-1"/>
        </w:rPr>
        <w:t xml:space="preserve"> </w:t>
      </w:r>
      <w:r>
        <w:t>documentos:</w:t>
      </w:r>
    </w:p>
    <w:p w:rsidR="00C410FC" w:rsidRDefault="00C410FC" w:rsidP="00C410FC">
      <w:pPr>
        <w:pStyle w:val="PargrafodaLista"/>
        <w:widowControl w:val="0"/>
        <w:numPr>
          <w:ilvl w:val="2"/>
          <w:numId w:val="1"/>
        </w:numPr>
        <w:tabs>
          <w:tab w:val="left" w:pos="971"/>
        </w:tabs>
        <w:autoSpaceDE w:val="0"/>
        <w:autoSpaceDN w:val="0"/>
        <w:spacing w:before="120"/>
        <w:ind w:left="0"/>
        <w:contextualSpacing w:val="0"/>
      </w:pPr>
      <w:r>
        <w:t>Edital do Pregão Presencial nº 09/18 e seus</w:t>
      </w:r>
      <w:r>
        <w:rPr>
          <w:spacing w:val="-4"/>
        </w:rPr>
        <w:t xml:space="preserve"> </w:t>
      </w:r>
      <w:r>
        <w:t>Anexos;</w:t>
      </w:r>
    </w:p>
    <w:p w:rsidR="00C410FC" w:rsidRDefault="00C410FC" w:rsidP="00C410FC">
      <w:pPr>
        <w:pStyle w:val="PargrafodaLista"/>
        <w:widowControl w:val="0"/>
        <w:numPr>
          <w:ilvl w:val="2"/>
          <w:numId w:val="1"/>
        </w:numPr>
        <w:tabs>
          <w:tab w:val="left" w:pos="971"/>
          <w:tab w:val="left" w:pos="2794"/>
          <w:tab w:val="left" w:pos="4128"/>
        </w:tabs>
        <w:autoSpaceDE w:val="0"/>
        <w:autoSpaceDN w:val="0"/>
        <w:spacing w:before="41"/>
        <w:ind w:left="0"/>
        <w:contextualSpacing w:val="0"/>
      </w:pPr>
      <w:r>
        <w:t>Proposta de</w:t>
      </w:r>
      <w:r w:rsidR="0080726E">
        <w:rPr>
          <w:u w:val="single"/>
        </w:rPr>
        <w:t xml:space="preserve"> 2</w:t>
      </w:r>
      <w:r w:rsidR="00BF3B7C">
        <w:rPr>
          <w:u w:val="single"/>
        </w:rPr>
        <w:t>2</w:t>
      </w:r>
      <w:r w:rsidR="0080726E">
        <w:rPr>
          <w:u w:val="single"/>
        </w:rPr>
        <w:t xml:space="preserve"> de março </w:t>
      </w:r>
      <w:r>
        <w:t xml:space="preserve">de 2018, referente ao Lote </w:t>
      </w:r>
      <w:r w:rsidR="0080726E">
        <w:t xml:space="preserve">01 </w:t>
      </w:r>
      <w:r>
        <w:t>apresentada pela</w:t>
      </w:r>
      <w:r>
        <w:rPr>
          <w:spacing w:val="-2"/>
        </w:rPr>
        <w:t xml:space="preserve"> </w:t>
      </w:r>
      <w:r>
        <w:rPr>
          <w:b/>
        </w:rPr>
        <w:t>CONTRATADA</w:t>
      </w:r>
      <w:r>
        <w:t>;</w:t>
      </w:r>
    </w:p>
    <w:p w:rsidR="00C410FC" w:rsidRDefault="00C410FC" w:rsidP="00C410FC">
      <w:pPr>
        <w:pStyle w:val="PargrafodaLista"/>
        <w:widowControl w:val="0"/>
        <w:numPr>
          <w:ilvl w:val="2"/>
          <w:numId w:val="1"/>
        </w:numPr>
        <w:tabs>
          <w:tab w:val="left" w:pos="971"/>
        </w:tabs>
        <w:autoSpaceDE w:val="0"/>
        <w:autoSpaceDN w:val="0"/>
        <w:spacing w:before="40"/>
        <w:ind w:left="0"/>
        <w:contextualSpacing w:val="0"/>
      </w:pPr>
      <w:r>
        <w:t>Ata da sessão do Pregão Presencial nº</w:t>
      </w:r>
      <w:r>
        <w:rPr>
          <w:spacing w:val="-2"/>
        </w:rPr>
        <w:t xml:space="preserve"> 09</w:t>
      </w:r>
      <w:r>
        <w:t>/18.</w:t>
      </w:r>
    </w:p>
    <w:p w:rsidR="00C410FC" w:rsidRDefault="00C410FC" w:rsidP="00C410FC">
      <w:pPr>
        <w:rPr>
          <w:sz w:val="24"/>
        </w:rPr>
      </w:pPr>
    </w:p>
    <w:p w:rsidR="00C410FC" w:rsidRPr="00C96CF2" w:rsidRDefault="00C410FC" w:rsidP="00C410FC">
      <w:pPr>
        <w:jc w:val="both"/>
        <w:rPr>
          <w:b/>
          <w:sz w:val="24"/>
          <w:szCs w:val="24"/>
          <w:u w:val="single"/>
        </w:rPr>
      </w:pPr>
      <w:r w:rsidRPr="00C96CF2">
        <w:rPr>
          <w:b/>
          <w:sz w:val="24"/>
          <w:szCs w:val="24"/>
          <w:u w:val="single"/>
        </w:rPr>
        <w:t>Lote 01</w:t>
      </w:r>
    </w:p>
    <w:p w:rsidR="00C410FC" w:rsidRPr="00C96CF2" w:rsidRDefault="00C410FC" w:rsidP="00C410FC">
      <w:pPr>
        <w:jc w:val="both"/>
        <w:rPr>
          <w:b/>
          <w:sz w:val="24"/>
          <w:szCs w:val="24"/>
          <w:u w:val="single"/>
        </w:rPr>
      </w:pPr>
    </w:p>
    <w:tbl>
      <w:tblPr>
        <w:tblW w:w="9001" w:type="dxa"/>
        <w:tblCellMar>
          <w:left w:w="70" w:type="dxa"/>
          <w:right w:w="70" w:type="dxa"/>
        </w:tblCellMar>
        <w:tblLook w:val="04A0" w:firstRow="1" w:lastRow="0" w:firstColumn="1" w:lastColumn="0" w:noHBand="0" w:noVBand="1"/>
      </w:tblPr>
      <w:tblGrid>
        <w:gridCol w:w="4840"/>
        <w:gridCol w:w="4161"/>
      </w:tblGrid>
      <w:tr w:rsidR="00C410FC" w:rsidRPr="00C96CF2" w:rsidTr="006059EE">
        <w:trPr>
          <w:trHeight w:val="630"/>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0FC" w:rsidRPr="00C96CF2" w:rsidRDefault="00C410FC" w:rsidP="006059EE">
            <w:pPr>
              <w:jc w:val="center"/>
              <w:rPr>
                <w:b/>
                <w:bCs/>
                <w:color w:val="000000"/>
                <w:sz w:val="24"/>
                <w:szCs w:val="24"/>
              </w:rPr>
            </w:pPr>
            <w:r w:rsidRPr="00C96CF2">
              <w:rPr>
                <w:b/>
                <w:bCs/>
                <w:color w:val="000000"/>
                <w:sz w:val="24"/>
                <w:szCs w:val="24"/>
              </w:rPr>
              <w:t>TIPOS DE ÁREAS</w:t>
            </w:r>
          </w:p>
        </w:tc>
        <w:tc>
          <w:tcPr>
            <w:tcW w:w="4161" w:type="dxa"/>
            <w:tcBorders>
              <w:top w:val="single" w:sz="4" w:space="0" w:color="auto"/>
              <w:left w:val="nil"/>
              <w:bottom w:val="single" w:sz="4" w:space="0" w:color="auto"/>
              <w:right w:val="single" w:sz="4" w:space="0" w:color="auto"/>
            </w:tcBorders>
            <w:shd w:val="clear" w:color="auto" w:fill="auto"/>
            <w:hideMark/>
          </w:tcPr>
          <w:p w:rsidR="00C410FC" w:rsidRPr="00C96CF2" w:rsidRDefault="00C410FC" w:rsidP="006059EE">
            <w:pPr>
              <w:jc w:val="center"/>
              <w:rPr>
                <w:b/>
                <w:bCs/>
                <w:color w:val="000000"/>
                <w:sz w:val="24"/>
                <w:szCs w:val="24"/>
              </w:rPr>
            </w:pPr>
            <w:r w:rsidRPr="00C96CF2">
              <w:rPr>
                <w:b/>
                <w:bCs/>
                <w:color w:val="000000"/>
                <w:sz w:val="24"/>
                <w:szCs w:val="24"/>
              </w:rPr>
              <w:t>PRÉDIO PRINCIPAL / PRÉDIO ANEXO M²</w:t>
            </w:r>
          </w:p>
        </w:tc>
      </w:tr>
      <w:tr w:rsidR="00C410FC" w:rsidRPr="00C96CF2" w:rsidTr="006059EE">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C410FC" w:rsidRPr="00C96CF2" w:rsidRDefault="00C410FC" w:rsidP="006059EE">
            <w:pPr>
              <w:rPr>
                <w:color w:val="000000"/>
                <w:sz w:val="24"/>
                <w:szCs w:val="24"/>
              </w:rPr>
            </w:pPr>
            <w:r w:rsidRPr="00C96CF2">
              <w:rPr>
                <w:color w:val="000000"/>
                <w:sz w:val="24"/>
                <w:szCs w:val="24"/>
              </w:rPr>
              <w:t>Áreas internas: pisos acarpetados</w:t>
            </w:r>
          </w:p>
        </w:tc>
        <w:tc>
          <w:tcPr>
            <w:tcW w:w="4161" w:type="dxa"/>
            <w:tcBorders>
              <w:top w:val="nil"/>
              <w:left w:val="nil"/>
              <w:bottom w:val="single" w:sz="4" w:space="0" w:color="auto"/>
              <w:right w:val="single" w:sz="4" w:space="0" w:color="auto"/>
            </w:tcBorders>
            <w:shd w:val="clear" w:color="auto" w:fill="auto"/>
            <w:noWrap/>
            <w:vAlign w:val="bottom"/>
            <w:hideMark/>
          </w:tcPr>
          <w:p w:rsidR="00C410FC" w:rsidRPr="00C96CF2" w:rsidRDefault="00C410FC" w:rsidP="006059EE">
            <w:pPr>
              <w:jc w:val="center"/>
              <w:rPr>
                <w:color w:val="000000"/>
                <w:sz w:val="24"/>
                <w:szCs w:val="24"/>
              </w:rPr>
            </w:pPr>
            <w:r w:rsidRPr="00C96CF2">
              <w:rPr>
                <w:color w:val="000000"/>
                <w:sz w:val="24"/>
                <w:szCs w:val="24"/>
              </w:rPr>
              <w:t>229,83</w:t>
            </w:r>
          </w:p>
        </w:tc>
      </w:tr>
      <w:tr w:rsidR="00C410FC" w:rsidRPr="00C96CF2" w:rsidTr="006059EE">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C410FC" w:rsidRPr="00C96CF2" w:rsidRDefault="00C410FC" w:rsidP="006059EE">
            <w:pPr>
              <w:rPr>
                <w:color w:val="000000"/>
                <w:sz w:val="24"/>
                <w:szCs w:val="24"/>
              </w:rPr>
            </w:pPr>
            <w:r w:rsidRPr="00C96CF2">
              <w:rPr>
                <w:color w:val="000000"/>
                <w:sz w:val="24"/>
                <w:szCs w:val="24"/>
              </w:rPr>
              <w:t>Áreas internas: pisos frios</w:t>
            </w:r>
          </w:p>
        </w:tc>
        <w:tc>
          <w:tcPr>
            <w:tcW w:w="4161" w:type="dxa"/>
            <w:tcBorders>
              <w:top w:val="nil"/>
              <w:left w:val="nil"/>
              <w:bottom w:val="single" w:sz="4" w:space="0" w:color="auto"/>
              <w:right w:val="single" w:sz="4" w:space="0" w:color="auto"/>
            </w:tcBorders>
            <w:shd w:val="clear" w:color="auto" w:fill="auto"/>
            <w:noWrap/>
            <w:vAlign w:val="bottom"/>
            <w:hideMark/>
          </w:tcPr>
          <w:p w:rsidR="00C410FC" w:rsidRPr="00C96CF2" w:rsidRDefault="00C410FC" w:rsidP="006059EE">
            <w:pPr>
              <w:jc w:val="center"/>
              <w:rPr>
                <w:color w:val="000000"/>
                <w:sz w:val="24"/>
                <w:szCs w:val="24"/>
              </w:rPr>
            </w:pPr>
            <w:r w:rsidRPr="00C96CF2">
              <w:rPr>
                <w:color w:val="000000"/>
                <w:sz w:val="24"/>
                <w:szCs w:val="24"/>
              </w:rPr>
              <w:t>3.162,03</w:t>
            </w:r>
          </w:p>
        </w:tc>
      </w:tr>
      <w:tr w:rsidR="00C410FC" w:rsidRPr="00C96CF2" w:rsidTr="006059EE">
        <w:trPr>
          <w:trHeight w:val="6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C410FC" w:rsidRPr="00C96CF2" w:rsidRDefault="00C410FC" w:rsidP="006059EE">
            <w:pPr>
              <w:rPr>
                <w:color w:val="000000"/>
                <w:sz w:val="24"/>
                <w:szCs w:val="24"/>
              </w:rPr>
            </w:pPr>
            <w:r w:rsidRPr="00C96CF2">
              <w:rPr>
                <w:color w:val="000000"/>
                <w:sz w:val="24"/>
                <w:szCs w:val="24"/>
              </w:rPr>
              <w:t>Áreas internas com espaços livres - saguão, hall e salão</w:t>
            </w:r>
          </w:p>
        </w:tc>
        <w:tc>
          <w:tcPr>
            <w:tcW w:w="4161" w:type="dxa"/>
            <w:tcBorders>
              <w:top w:val="nil"/>
              <w:left w:val="nil"/>
              <w:bottom w:val="single" w:sz="4" w:space="0" w:color="auto"/>
              <w:right w:val="single" w:sz="4" w:space="0" w:color="auto"/>
            </w:tcBorders>
            <w:shd w:val="clear" w:color="auto" w:fill="auto"/>
            <w:noWrap/>
            <w:vAlign w:val="center"/>
            <w:hideMark/>
          </w:tcPr>
          <w:p w:rsidR="00C410FC" w:rsidRPr="00C96CF2" w:rsidRDefault="00C410FC" w:rsidP="006059EE">
            <w:pPr>
              <w:jc w:val="center"/>
              <w:rPr>
                <w:color w:val="000000"/>
                <w:sz w:val="24"/>
                <w:szCs w:val="24"/>
              </w:rPr>
            </w:pPr>
            <w:r w:rsidRPr="00C96CF2">
              <w:rPr>
                <w:color w:val="000000"/>
                <w:sz w:val="24"/>
                <w:szCs w:val="24"/>
              </w:rPr>
              <w:t>1.134,83</w:t>
            </w:r>
          </w:p>
        </w:tc>
      </w:tr>
      <w:tr w:rsidR="00C410FC" w:rsidRPr="00C96CF2" w:rsidTr="006059EE">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C410FC" w:rsidRPr="00C96CF2" w:rsidRDefault="00C410FC" w:rsidP="006059EE">
            <w:pPr>
              <w:rPr>
                <w:color w:val="000000"/>
                <w:sz w:val="24"/>
                <w:szCs w:val="24"/>
              </w:rPr>
            </w:pPr>
            <w:r w:rsidRPr="00C96CF2">
              <w:rPr>
                <w:color w:val="000000"/>
                <w:sz w:val="24"/>
                <w:szCs w:val="24"/>
              </w:rPr>
              <w:t>Áreas internas: sanitários de uso público (33 banheiros)</w:t>
            </w:r>
          </w:p>
        </w:tc>
        <w:tc>
          <w:tcPr>
            <w:tcW w:w="4161" w:type="dxa"/>
            <w:tcBorders>
              <w:top w:val="nil"/>
              <w:left w:val="nil"/>
              <w:bottom w:val="single" w:sz="4" w:space="0" w:color="auto"/>
              <w:right w:val="single" w:sz="4" w:space="0" w:color="auto"/>
            </w:tcBorders>
            <w:shd w:val="clear" w:color="auto" w:fill="auto"/>
            <w:vAlign w:val="center"/>
            <w:hideMark/>
          </w:tcPr>
          <w:p w:rsidR="00C410FC" w:rsidRPr="00C96CF2" w:rsidRDefault="00C410FC" w:rsidP="006059EE">
            <w:pPr>
              <w:jc w:val="center"/>
              <w:rPr>
                <w:color w:val="000000"/>
                <w:sz w:val="24"/>
                <w:szCs w:val="24"/>
              </w:rPr>
            </w:pPr>
            <w:r w:rsidRPr="00C96CF2">
              <w:rPr>
                <w:color w:val="000000"/>
                <w:sz w:val="24"/>
                <w:szCs w:val="24"/>
              </w:rPr>
              <w:t>182,33</w:t>
            </w:r>
          </w:p>
        </w:tc>
      </w:tr>
      <w:tr w:rsidR="00C410FC" w:rsidRPr="00C96CF2" w:rsidTr="006059EE">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C410FC" w:rsidRPr="00C96CF2" w:rsidRDefault="00C410FC" w:rsidP="006059EE">
            <w:pPr>
              <w:rPr>
                <w:color w:val="000000"/>
                <w:sz w:val="24"/>
                <w:szCs w:val="24"/>
              </w:rPr>
            </w:pPr>
            <w:r w:rsidRPr="00C96CF2">
              <w:rPr>
                <w:color w:val="000000"/>
                <w:sz w:val="24"/>
                <w:szCs w:val="24"/>
              </w:rPr>
              <w:t>Áreas externas passeios e arruamentos</w:t>
            </w:r>
          </w:p>
        </w:tc>
        <w:tc>
          <w:tcPr>
            <w:tcW w:w="4161" w:type="dxa"/>
            <w:tcBorders>
              <w:top w:val="nil"/>
              <w:left w:val="nil"/>
              <w:bottom w:val="single" w:sz="4" w:space="0" w:color="auto"/>
              <w:right w:val="single" w:sz="4" w:space="0" w:color="auto"/>
            </w:tcBorders>
            <w:shd w:val="clear" w:color="auto" w:fill="auto"/>
            <w:noWrap/>
            <w:vAlign w:val="bottom"/>
            <w:hideMark/>
          </w:tcPr>
          <w:p w:rsidR="00C410FC" w:rsidRPr="00C96CF2" w:rsidRDefault="00C410FC" w:rsidP="006059EE">
            <w:pPr>
              <w:jc w:val="center"/>
              <w:rPr>
                <w:color w:val="000000"/>
                <w:sz w:val="24"/>
                <w:szCs w:val="24"/>
              </w:rPr>
            </w:pPr>
            <w:r w:rsidRPr="00C96CF2">
              <w:rPr>
                <w:color w:val="000000"/>
                <w:sz w:val="24"/>
                <w:szCs w:val="24"/>
              </w:rPr>
              <w:t>3.749,05</w:t>
            </w:r>
          </w:p>
        </w:tc>
      </w:tr>
      <w:tr w:rsidR="00C410FC" w:rsidRPr="00C96CF2" w:rsidTr="006059EE">
        <w:trPr>
          <w:trHeight w:val="3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C410FC" w:rsidRPr="00C96CF2" w:rsidRDefault="00C410FC" w:rsidP="006059EE">
            <w:pPr>
              <w:rPr>
                <w:color w:val="000000"/>
                <w:sz w:val="24"/>
                <w:szCs w:val="24"/>
              </w:rPr>
            </w:pPr>
            <w:r w:rsidRPr="00C96CF2">
              <w:rPr>
                <w:color w:val="000000"/>
                <w:sz w:val="24"/>
                <w:szCs w:val="24"/>
              </w:rPr>
              <w:t>Áreas externas: pátios e áreas verdes</w:t>
            </w:r>
          </w:p>
        </w:tc>
        <w:tc>
          <w:tcPr>
            <w:tcW w:w="4161" w:type="dxa"/>
            <w:tcBorders>
              <w:top w:val="nil"/>
              <w:left w:val="nil"/>
              <w:bottom w:val="single" w:sz="4" w:space="0" w:color="auto"/>
              <w:right w:val="single" w:sz="4" w:space="0" w:color="auto"/>
            </w:tcBorders>
            <w:shd w:val="clear" w:color="auto" w:fill="auto"/>
            <w:vAlign w:val="center"/>
            <w:hideMark/>
          </w:tcPr>
          <w:p w:rsidR="00C410FC" w:rsidRPr="00C96CF2" w:rsidRDefault="00C410FC" w:rsidP="006059EE">
            <w:pPr>
              <w:jc w:val="center"/>
              <w:rPr>
                <w:color w:val="000000"/>
                <w:sz w:val="24"/>
                <w:szCs w:val="24"/>
              </w:rPr>
            </w:pPr>
            <w:r w:rsidRPr="00C96CF2">
              <w:rPr>
                <w:color w:val="000000"/>
                <w:sz w:val="24"/>
                <w:szCs w:val="24"/>
              </w:rPr>
              <w:t>885,75</w:t>
            </w:r>
          </w:p>
        </w:tc>
      </w:tr>
      <w:tr w:rsidR="00C410FC" w:rsidRPr="00C96CF2" w:rsidTr="006059EE">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C410FC" w:rsidRPr="00C96CF2" w:rsidRDefault="00C410FC" w:rsidP="006059EE">
            <w:pPr>
              <w:jc w:val="center"/>
              <w:rPr>
                <w:b/>
                <w:bCs/>
                <w:color w:val="000000"/>
                <w:sz w:val="24"/>
                <w:szCs w:val="24"/>
              </w:rPr>
            </w:pPr>
            <w:r w:rsidRPr="00C96CF2">
              <w:rPr>
                <w:b/>
                <w:bCs/>
                <w:color w:val="000000"/>
                <w:sz w:val="24"/>
                <w:szCs w:val="24"/>
              </w:rPr>
              <w:t xml:space="preserve">ÁREA TOTAL </w:t>
            </w:r>
          </w:p>
        </w:tc>
        <w:tc>
          <w:tcPr>
            <w:tcW w:w="4161" w:type="dxa"/>
            <w:tcBorders>
              <w:top w:val="nil"/>
              <w:left w:val="nil"/>
              <w:bottom w:val="single" w:sz="4" w:space="0" w:color="auto"/>
              <w:right w:val="single" w:sz="4" w:space="0" w:color="auto"/>
            </w:tcBorders>
            <w:shd w:val="clear" w:color="auto" w:fill="auto"/>
            <w:noWrap/>
            <w:vAlign w:val="bottom"/>
            <w:hideMark/>
          </w:tcPr>
          <w:p w:rsidR="00C410FC" w:rsidRPr="00C96CF2" w:rsidRDefault="00C410FC" w:rsidP="006059EE">
            <w:pPr>
              <w:jc w:val="center"/>
              <w:rPr>
                <w:b/>
                <w:bCs/>
                <w:color w:val="000000"/>
                <w:sz w:val="24"/>
                <w:szCs w:val="24"/>
              </w:rPr>
            </w:pPr>
            <w:r w:rsidRPr="00C96CF2">
              <w:rPr>
                <w:b/>
                <w:bCs/>
                <w:color w:val="000000"/>
                <w:sz w:val="24"/>
                <w:szCs w:val="24"/>
              </w:rPr>
              <w:t>9.343,82</w:t>
            </w:r>
          </w:p>
        </w:tc>
      </w:tr>
    </w:tbl>
    <w:p w:rsidR="00C410FC" w:rsidRDefault="00C410FC" w:rsidP="00C410FC">
      <w:pPr>
        <w:jc w:val="both"/>
        <w:rPr>
          <w:sz w:val="24"/>
          <w:szCs w:val="24"/>
        </w:rPr>
      </w:pPr>
    </w:p>
    <w:p w:rsidR="00C410FC" w:rsidRPr="00B616AE" w:rsidRDefault="00C410FC" w:rsidP="00C410FC">
      <w:pPr>
        <w:rPr>
          <w:sz w:val="22"/>
        </w:rPr>
      </w:pPr>
    </w:p>
    <w:tbl>
      <w:tblPr>
        <w:tblW w:w="9235" w:type="dxa"/>
        <w:tblInd w:w="50" w:type="dxa"/>
        <w:tblCellMar>
          <w:left w:w="70" w:type="dxa"/>
          <w:right w:w="70" w:type="dxa"/>
        </w:tblCellMar>
        <w:tblLook w:val="0000" w:firstRow="0" w:lastRow="0" w:firstColumn="0" w:lastColumn="0" w:noHBand="0" w:noVBand="0"/>
      </w:tblPr>
      <w:tblGrid>
        <w:gridCol w:w="3842"/>
        <w:gridCol w:w="157"/>
        <w:gridCol w:w="157"/>
        <w:gridCol w:w="157"/>
        <w:gridCol w:w="2228"/>
        <w:gridCol w:w="2694"/>
      </w:tblGrid>
      <w:tr w:rsidR="00C410FC" w:rsidRPr="00B616AE" w:rsidTr="006059EE">
        <w:trPr>
          <w:trHeight w:val="255"/>
        </w:trPr>
        <w:tc>
          <w:tcPr>
            <w:tcW w:w="9235"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rsidR="00C410FC" w:rsidRPr="00B616AE" w:rsidRDefault="00C410FC" w:rsidP="006059EE">
            <w:pPr>
              <w:jc w:val="center"/>
            </w:pPr>
            <w:r w:rsidRPr="00950F47">
              <w:rPr>
                <w:b/>
              </w:rPr>
              <w:lastRenderedPageBreak/>
              <w:t>PLANILHA DE CUSTO E FORMAÇÃO DE PREÇOS</w:t>
            </w:r>
            <w:r>
              <w:rPr>
                <w:b/>
              </w:rPr>
              <w:t xml:space="preserve"> – Resumo Geral</w:t>
            </w:r>
          </w:p>
        </w:tc>
      </w:tr>
      <w:tr w:rsidR="00C410FC" w:rsidRPr="00B616AE" w:rsidTr="006059EE">
        <w:trPr>
          <w:trHeight w:val="870"/>
        </w:trPr>
        <w:tc>
          <w:tcPr>
            <w:tcW w:w="9235" w:type="dxa"/>
            <w:gridSpan w:val="6"/>
            <w:tcBorders>
              <w:top w:val="single" w:sz="4" w:space="0" w:color="auto"/>
              <w:left w:val="single" w:sz="4" w:space="0" w:color="auto"/>
              <w:bottom w:val="single" w:sz="4" w:space="0" w:color="auto"/>
              <w:right w:val="single" w:sz="4" w:space="0" w:color="auto"/>
            </w:tcBorders>
            <w:shd w:val="clear" w:color="auto" w:fill="99CC00"/>
            <w:vAlign w:val="bottom"/>
          </w:tcPr>
          <w:p w:rsidR="00C410FC" w:rsidRPr="00B616AE" w:rsidRDefault="00C410FC" w:rsidP="006059EE">
            <w:pPr>
              <w:jc w:val="center"/>
              <w:rPr>
                <w:b/>
                <w:bCs/>
              </w:rPr>
            </w:pPr>
            <w:r w:rsidRPr="00B616AE">
              <w:rPr>
                <w:b/>
                <w:bCs/>
              </w:rPr>
              <w:t xml:space="preserve">CUSTO MÍNIMO DO QUADRO DE FUNCIONÁRIOS COM A QUANTIDADE </w:t>
            </w:r>
            <w:r w:rsidRPr="00B616AE">
              <w:rPr>
                <w:b/>
                <w:bCs/>
              </w:rPr>
              <w:br w:type="page"/>
              <w:t>NECESSÁRIA PARA CADA CARGO, TOTAL MENSAL DO CONTRATO E RESULTADO POR METRO QUADRADO</w:t>
            </w:r>
          </w:p>
        </w:tc>
      </w:tr>
      <w:tr w:rsidR="00C410FC" w:rsidRPr="00B616AE" w:rsidTr="006059EE">
        <w:trPr>
          <w:trHeight w:val="255"/>
        </w:trPr>
        <w:tc>
          <w:tcPr>
            <w:tcW w:w="3842" w:type="dxa"/>
            <w:tcBorders>
              <w:top w:val="nil"/>
              <w:left w:val="nil"/>
              <w:bottom w:val="nil"/>
              <w:right w:val="nil"/>
            </w:tcBorders>
            <w:shd w:val="clear" w:color="auto" w:fill="auto"/>
            <w:noWrap/>
            <w:vAlign w:val="bottom"/>
          </w:tcPr>
          <w:p w:rsidR="00C410FC" w:rsidRPr="00B616AE" w:rsidRDefault="00C410FC" w:rsidP="006059EE"/>
        </w:tc>
        <w:tc>
          <w:tcPr>
            <w:tcW w:w="157" w:type="dxa"/>
            <w:tcBorders>
              <w:top w:val="nil"/>
              <w:left w:val="nil"/>
              <w:bottom w:val="nil"/>
              <w:right w:val="nil"/>
            </w:tcBorders>
            <w:shd w:val="clear" w:color="auto" w:fill="auto"/>
            <w:noWrap/>
            <w:vAlign w:val="bottom"/>
          </w:tcPr>
          <w:p w:rsidR="00C410FC" w:rsidRPr="00B616AE" w:rsidRDefault="00C410FC" w:rsidP="006059EE"/>
        </w:tc>
        <w:tc>
          <w:tcPr>
            <w:tcW w:w="157" w:type="dxa"/>
            <w:tcBorders>
              <w:top w:val="nil"/>
              <w:left w:val="nil"/>
              <w:bottom w:val="nil"/>
              <w:right w:val="nil"/>
            </w:tcBorders>
            <w:shd w:val="clear" w:color="auto" w:fill="auto"/>
            <w:noWrap/>
            <w:vAlign w:val="bottom"/>
          </w:tcPr>
          <w:p w:rsidR="00C410FC" w:rsidRPr="00B616AE" w:rsidRDefault="00C410FC" w:rsidP="006059EE"/>
        </w:tc>
        <w:tc>
          <w:tcPr>
            <w:tcW w:w="157" w:type="dxa"/>
            <w:tcBorders>
              <w:top w:val="nil"/>
              <w:left w:val="nil"/>
              <w:bottom w:val="nil"/>
              <w:right w:val="nil"/>
            </w:tcBorders>
            <w:shd w:val="clear" w:color="auto" w:fill="auto"/>
            <w:noWrap/>
            <w:vAlign w:val="bottom"/>
          </w:tcPr>
          <w:p w:rsidR="00C410FC" w:rsidRPr="00B616AE" w:rsidRDefault="00C410FC" w:rsidP="006059EE"/>
        </w:tc>
        <w:tc>
          <w:tcPr>
            <w:tcW w:w="2228" w:type="dxa"/>
            <w:tcBorders>
              <w:top w:val="nil"/>
              <w:left w:val="nil"/>
              <w:bottom w:val="nil"/>
              <w:right w:val="nil"/>
            </w:tcBorders>
            <w:shd w:val="clear" w:color="auto" w:fill="auto"/>
            <w:noWrap/>
            <w:vAlign w:val="bottom"/>
          </w:tcPr>
          <w:p w:rsidR="00C410FC" w:rsidRPr="00B616AE" w:rsidRDefault="00C410FC" w:rsidP="006059EE"/>
        </w:tc>
        <w:tc>
          <w:tcPr>
            <w:tcW w:w="2694" w:type="dxa"/>
            <w:tcBorders>
              <w:top w:val="nil"/>
              <w:left w:val="nil"/>
              <w:bottom w:val="nil"/>
              <w:right w:val="nil"/>
            </w:tcBorders>
            <w:shd w:val="clear" w:color="auto" w:fill="auto"/>
            <w:noWrap/>
            <w:vAlign w:val="bottom"/>
          </w:tcPr>
          <w:p w:rsidR="00C410FC" w:rsidRPr="00B616AE" w:rsidRDefault="00C410FC" w:rsidP="006059EE"/>
        </w:tc>
      </w:tr>
      <w:tr w:rsidR="00C410FC" w:rsidRPr="00B616AE" w:rsidTr="006059EE">
        <w:trPr>
          <w:trHeight w:val="90"/>
        </w:trPr>
        <w:tc>
          <w:tcPr>
            <w:tcW w:w="3842" w:type="dxa"/>
            <w:tcBorders>
              <w:top w:val="nil"/>
              <w:left w:val="nil"/>
              <w:bottom w:val="nil"/>
              <w:right w:val="nil"/>
            </w:tcBorders>
            <w:shd w:val="clear" w:color="auto" w:fill="auto"/>
            <w:noWrap/>
            <w:vAlign w:val="bottom"/>
          </w:tcPr>
          <w:p w:rsidR="00C410FC" w:rsidRPr="00B616AE" w:rsidRDefault="00C410FC" w:rsidP="006059EE"/>
        </w:tc>
        <w:tc>
          <w:tcPr>
            <w:tcW w:w="157" w:type="dxa"/>
            <w:tcBorders>
              <w:top w:val="nil"/>
              <w:left w:val="nil"/>
              <w:bottom w:val="nil"/>
              <w:right w:val="nil"/>
            </w:tcBorders>
            <w:shd w:val="clear" w:color="auto" w:fill="auto"/>
            <w:noWrap/>
            <w:vAlign w:val="bottom"/>
          </w:tcPr>
          <w:p w:rsidR="00C410FC" w:rsidRPr="00B616AE" w:rsidRDefault="00C410FC" w:rsidP="006059EE"/>
        </w:tc>
        <w:tc>
          <w:tcPr>
            <w:tcW w:w="157" w:type="dxa"/>
            <w:tcBorders>
              <w:top w:val="nil"/>
              <w:left w:val="nil"/>
              <w:bottom w:val="nil"/>
              <w:right w:val="nil"/>
            </w:tcBorders>
            <w:shd w:val="clear" w:color="auto" w:fill="auto"/>
            <w:noWrap/>
            <w:vAlign w:val="bottom"/>
          </w:tcPr>
          <w:p w:rsidR="00C410FC" w:rsidRPr="00B616AE" w:rsidRDefault="00C410FC" w:rsidP="006059EE"/>
        </w:tc>
        <w:tc>
          <w:tcPr>
            <w:tcW w:w="157" w:type="dxa"/>
            <w:tcBorders>
              <w:top w:val="nil"/>
              <w:left w:val="nil"/>
              <w:bottom w:val="nil"/>
              <w:right w:val="nil"/>
            </w:tcBorders>
            <w:shd w:val="clear" w:color="auto" w:fill="auto"/>
            <w:noWrap/>
            <w:vAlign w:val="bottom"/>
          </w:tcPr>
          <w:p w:rsidR="00C410FC" w:rsidRPr="00B616AE" w:rsidRDefault="00C410FC" w:rsidP="006059EE"/>
        </w:tc>
        <w:tc>
          <w:tcPr>
            <w:tcW w:w="2228" w:type="dxa"/>
            <w:tcBorders>
              <w:top w:val="nil"/>
              <w:left w:val="nil"/>
              <w:bottom w:val="nil"/>
              <w:right w:val="nil"/>
            </w:tcBorders>
            <w:shd w:val="clear" w:color="auto" w:fill="auto"/>
            <w:noWrap/>
            <w:vAlign w:val="bottom"/>
          </w:tcPr>
          <w:p w:rsidR="00C410FC" w:rsidRPr="00B616AE" w:rsidRDefault="00C410FC" w:rsidP="006059EE"/>
        </w:tc>
        <w:tc>
          <w:tcPr>
            <w:tcW w:w="2694" w:type="dxa"/>
            <w:tcBorders>
              <w:top w:val="nil"/>
              <w:left w:val="nil"/>
              <w:bottom w:val="nil"/>
              <w:right w:val="nil"/>
            </w:tcBorders>
            <w:shd w:val="clear" w:color="auto" w:fill="auto"/>
            <w:noWrap/>
            <w:vAlign w:val="bottom"/>
          </w:tcPr>
          <w:p w:rsidR="00C410FC" w:rsidRPr="00B616AE" w:rsidRDefault="00C410FC" w:rsidP="006059EE"/>
        </w:tc>
      </w:tr>
      <w:tr w:rsidR="00C410FC" w:rsidRPr="00B616AE" w:rsidTr="006059EE">
        <w:trPr>
          <w:trHeight w:val="1125"/>
        </w:trPr>
        <w:tc>
          <w:tcPr>
            <w:tcW w:w="9235" w:type="dxa"/>
            <w:gridSpan w:val="6"/>
            <w:tcBorders>
              <w:top w:val="single" w:sz="4" w:space="0" w:color="auto"/>
              <w:left w:val="single" w:sz="4" w:space="0" w:color="auto"/>
              <w:bottom w:val="single" w:sz="4" w:space="0" w:color="auto"/>
              <w:right w:val="single" w:sz="4" w:space="0" w:color="000000"/>
            </w:tcBorders>
            <w:shd w:val="clear" w:color="auto" w:fill="FFFF00"/>
            <w:vAlign w:val="bottom"/>
          </w:tcPr>
          <w:p w:rsidR="00C410FC" w:rsidRPr="00B616AE" w:rsidRDefault="00C410FC" w:rsidP="006059EE">
            <w:pPr>
              <w:jc w:val="center"/>
              <w:rPr>
                <w:b/>
                <w:bCs/>
                <w:i/>
                <w:iCs/>
                <w:sz w:val="18"/>
                <w:szCs w:val="18"/>
              </w:rPr>
            </w:pPr>
            <w:r w:rsidRPr="00B616AE">
              <w:rPr>
                <w:b/>
                <w:bCs/>
                <w:i/>
                <w:iCs/>
                <w:sz w:val="18"/>
                <w:szCs w:val="18"/>
              </w:rPr>
              <w:t xml:space="preserve">COORDENADOR PARA ATENDER EVENTUAIS </w:t>
            </w:r>
            <w:r w:rsidRPr="00B616AE">
              <w:rPr>
                <w:b/>
                <w:bCs/>
                <w:i/>
                <w:iCs/>
                <w:sz w:val="18"/>
                <w:szCs w:val="18"/>
              </w:rPr>
              <w:br/>
              <w:t xml:space="preserve">NECESSIDADES DAS RESPECTIVAS </w:t>
            </w:r>
            <w:proofErr w:type="gramStart"/>
            <w:r w:rsidRPr="00B616AE">
              <w:rPr>
                <w:b/>
                <w:bCs/>
                <w:i/>
                <w:iCs/>
                <w:sz w:val="18"/>
                <w:szCs w:val="18"/>
              </w:rPr>
              <w:t>ÁREAS,  SUPERVISIONANDO</w:t>
            </w:r>
            <w:proofErr w:type="gramEnd"/>
            <w:r w:rsidRPr="00B616AE">
              <w:rPr>
                <w:b/>
                <w:bCs/>
                <w:i/>
                <w:iCs/>
                <w:sz w:val="18"/>
                <w:szCs w:val="18"/>
              </w:rPr>
              <w:t xml:space="preserve"> OS SERVIÇOS</w:t>
            </w:r>
            <w:r>
              <w:rPr>
                <w:b/>
                <w:bCs/>
                <w:i/>
                <w:iCs/>
                <w:sz w:val="18"/>
                <w:szCs w:val="18"/>
              </w:rPr>
              <w:t xml:space="preserve"> DE LIMPEZA</w:t>
            </w:r>
            <w:r w:rsidRPr="00B616AE">
              <w:rPr>
                <w:b/>
                <w:bCs/>
                <w:i/>
                <w:iCs/>
                <w:sz w:val="18"/>
                <w:szCs w:val="18"/>
              </w:rPr>
              <w:t xml:space="preserve"> DOS FUNCIONÁRIOS  </w:t>
            </w:r>
            <w:r w:rsidRPr="00B616AE">
              <w:rPr>
                <w:b/>
                <w:bCs/>
                <w:i/>
                <w:iCs/>
                <w:sz w:val="22"/>
              </w:rPr>
              <w:t>(COORDENADOR DE EQUIPE)</w:t>
            </w:r>
          </w:p>
        </w:tc>
      </w:tr>
      <w:tr w:rsidR="00C410FC" w:rsidRPr="00B616AE"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B616AE" w:rsidRDefault="00C410FC" w:rsidP="006059EE">
            <w:pPr>
              <w:jc w:val="center"/>
            </w:pPr>
            <w:r w:rsidRPr="00B616AE">
              <w:t> </w:t>
            </w:r>
          </w:p>
        </w:tc>
      </w:tr>
      <w:tr w:rsidR="00C410FC" w:rsidTr="006059EE">
        <w:trPr>
          <w:trHeight w:val="255"/>
        </w:trPr>
        <w:tc>
          <w:tcPr>
            <w:tcW w:w="3842" w:type="dxa"/>
            <w:tcBorders>
              <w:top w:val="nil"/>
              <w:left w:val="single" w:sz="4" w:space="0" w:color="auto"/>
              <w:bottom w:val="single" w:sz="4" w:space="0" w:color="auto"/>
              <w:right w:val="single" w:sz="4" w:space="0" w:color="auto"/>
            </w:tcBorders>
            <w:shd w:val="clear" w:color="auto" w:fill="auto"/>
            <w:vAlign w:val="bottom"/>
          </w:tcPr>
          <w:p w:rsidR="00C410FC" w:rsidRPr="00626BDA" w:rsidRDefault="00C410FC" w:rsidP="006059EE">
            <w:r w:rsidRPr="00626BDA">
              <w:t>QUANTIDADE</w:t>
            </w:r>
          </w:p>
        </w:tc>
        <w:tc>
          <w:tcPr>
            <w:tcW w:w="314" w:type="dxa"/>
            <w:gridSpan w:val="2"/>
            <w:tcBorders>
              <w:top w:val="single" w:sz="4" w:space="0" w:color="auto"/>
              <w:left w:val="nil"/>
              <w:bottom w:val="single" w:sz="4" w:space="0" w:color="auto"/>
              <w:right w:val="single" w:sz="4" w:space="0" w:color="000000"/>
            </w:tcBorders>
            <w:shd w:val="clear" w:color="auto" w:fill="auto"/>
            <w:noWrap/>
            <w:vAlign w:val="bottom"/>
          </w:tcPr>
          <w:p w:rsidR="00C410FC" w:rsidRPr="00626BDA" w:rsidRDefault="00C410FC" w:rsidP="006059EE">
            <w:pPr>
              <w:jc w:val="center"/>
            </w:pPr>
            <w:r w:rsidRPr="00626BDA">
              <w:t> </w:t>
            </w:r>
          </w:p>
        </w:tc>
        <w:tc>
          <w:tcPr>
            <w:tcW w:w="2385" w:type="dxa"/>
            <w:gridSpan w:val="2"/>
            <w:tcBorders>
              <w:top w:val="single" w:sz="4" w:space="0" w:color="auto"/>
              <w:left w:val="nil"/>
              <w:bottom w:val="single" w:sz="4" w:space="0" w:color="auto"/>
              <w:right w:val="single" w:sz="4" w:space="0" w:color="000000"/>
            </w:tcBorders>
            <w:shd w:val="clear" w:color="auto" w:fill="auto"/>
            <w:noWrap/>
            <w:vAlign w:val="bottom"/>
          </w:tcPr>
          <w:p w:rsidR="00C410FC" w:rsidRPr="00626BDA" w:rsidRDefault="00C410FC" w:rsidP="006059EE">
            <w:pPr>
              <w:jc w:val="center"/>
            </w:pPr>
            <w:r w:rsidRPr="00626BDA">
              <w:t>VR.INDIVIDUAL</w:t>
            </w:r>
          </w:p>
        </w:tc>
        <w:tc>
          <w:tcPr>
            <w:tcW w:w="2694" w:type="dxa"/>
            <w:tcBorders>
              <w:top w:val="nil"/>
              <w:left w:val="nil"/>
              <w:bottom w:val="single" w:sz="4" w:space="0" w:color="auto"/>
              <w:right w:val="single" w:sz="4" w:space="0" w:color="auto"/>
            </w:tcBorders>
            <w:shd w:val="clear" w:color="auto" w:fill="auto"/>
            <w:noWrap/>
            <w:vAlign w:val="bottom"/>
          </w:tcPr>
          <w:p w:rsidR="00C410FC" w:rsidRPr="00626BDA" w:rsidRDefault="00C410FC" w:rsidP="006059EE">
            <w:r w:rsidRPr="00626BDA">
              <w:t xml:space="preserve"> VR. TOTAL </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951D05" w:rsidRDefault="00C410FC" w:rsidP="006059EE">
            <w:pPr>
              <w:jc w:val="center"/>
              <w:rPr>
                <w:i/>
              </w:rPr>
            </w:pPr>
            <w:r w:rsidRPr="00626BDA">
              <w:t> </w:t>
            </w:r>
            <w:r w:rsidRPr="00951D05">
              <w:rPr>
                <w:i/>
              </w:rPr>
              <w:t xml:space="preserve">Mínimo R$ </w:t>
            </w:r>
            <w:r>
              <w:rPr>
                <w:i/>
              </w:rPr>
              <w:t>3.055,00</w:t>
            </w:r>
          </w:p>
        </w:tc>
      </w:tr>
      <w:tr w:rsidR="00C410FC" w:rsidTr="006059EE">
        <w:trPr>
          <w:trHeight w:val="255"/>
        </w:trPr>
        <w:tc>
          <w:tcPr>
            <w:tcW w:w="3842" w:type="dxa"/>
            <w:tcBorders>
              <w:top w:val="nil"/>
              <w:left w:val="single" w:sz="4" w:space="0" w:color="auto"/>
              <w:bottom w:val="single" w:sz="4" w:space="0" w:color="auto"/>
              <w:right w:val="single" w:sz="4" w:space="0" w:color="auto"/>
            </w:tcBorders>
            <w:shd w:val="clear" w:color="auto" w:fill="auto"/>
            <w:noWrap/>
            <w:vAlign w:val="bottom"/>
          </w:tcPr>
          <w:p w:rsidR="00C410FC" w:rsidRPr="00626BDA" w:rsidRDefault="00C410FC" w:rsidP="006059EE">
            <w:pPr>
              <w:jc w:val="center"/>
              <w:rPr>
                <w:b/>
                <w:bCs/>
              </w:rPr>
            </w:pPr>
            <w:r>
              <w:rPr>
                <w:b/>
                <w:bCs/>
              </w:rPr>
              <w:t>01</w:t>
            </w:r>
          </w:p>
        </w:tc>
        <w:tc>
          <w:tcPr>
            <w:tcW w:w="314" w:type="dxa"/>
            <w:gridSpan w:val="2"/>
            <w:tcBorders>
              <w:top w:val="single" w:sz="4" w:space="0" w:color="auto"/>
              <w:left w:val="nil"/>
              <w:bottom w:val="single" w:sz="4" w:space="0" w:color="auto"/>
              <w:right w:val="single" w:sz="4" w:space="0" w:color="auto"/>
            </w:tcBorders>
            <w:shd w:val="clear" w:color="auto" w:fill="auto"/>
            <w:noWrap/>
            <w:vAlign w:val="bottom"/>
          </w:tcPr>
          <w:p w:rsidR="00C410FC" w:rsidRPr="00626BDA" w:rsidRDefault="00C410FC" w:rsidP="006059EE">
            <w:pPr>
              <w:jc w:val="center"/>
              <w:rPr>
                <w:b/>
                <w:bCs/>
              </w:rPr>
            </w:pPr>
            <w:r w:rsidRPr="00626BDA">
              <w:rPr>
                <w:b/>
                <w:bCs/>
              </w:rPr>
              <w:t> </w:t>
            </w:r>
          </w:p>
        </w:tc>
        <w:tc>
          <w:tcPr>
            <w:tcW w:w="2385" w:type="dxa"/>
            <w:gridSpan w:val="2"/>
            <w:tcBorders>
              <w:top w:val="single" w:sz="4" w:space="0" w:color="auto"/>
              <w:left w:val="nil"/>
              <w:bottom w:val="single" w:sz="4" w:space="0" w:color="auto"/>
              <w:right w:val="single" w:sz="4" w:space="0" w:color="auto"/>
            </w:tcBorders>
            <w:shd w:val="clear" w:color="auto" w:fill="FFCC00"/>
            <w:noWrap/>
            <w:vAlign w:val="bottom"/>
          </w:tcPr>
          <w:p w:rsidR="00C410FC" w:rsidRPr="00626BDA" w:rsidRDefault="00C50961" w:rsidP="006059EE">
            <w:pPr>
              <w:jc w:val="center"/>
              <w:rPr>
                <w:b/>
                <w:bCs/>
              </w:rPr>
            </w:pPr>
            <w:r>
              <w:rPr>
                <w:b/>
                <w:bCs/>
              </w:rPr>
              <w:t>5.608,63</w:t>
            </w:r>
          </w:p>
        </w:tc>
        <w:tc>
          <w:tcPr>
            <w:tcW w:w="2694" w:type="dxa"/>
            <w:tcBorders>
              <w:top w:val="nil"/>
              <w:left w:val="nil"/>
              <w:bottom w:val="single" w:sz="4" w:space="0" w:color="auto"/>
              <w:right w:val="single" w:sz="4" w:space="0" w:color="auto"/>
            </w:tcBorders>
            <w:shd w:val="clear" w:color="auto" w:fill="99CC00"/>
            <w:noWrap/>
            <w:vAlign w:val="bottom"/>
          </w:tcPr>
          <w:p w:rsidR="00C410FC" w:rsidRPr="00626BDA" w:rsidRDefault="00C50961" w:rsidP="006059EE">
            <w:pPr>
              <w:rPr>
                <w:b/>
                <w:bCs/>
              </w:rPr>
            </w:pPr>
            <w:r>
              <w:rPr>
                <w:b/>
                <w:bCs/>
              </w:rPr>
              <w:t>5.608,63</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626BDA" w:rsidRDefault="00C410FC" w:rsidP="006059EE">
            <w:pPr>
              <w:jc w:val="center"/>
              <w:rPr>
                <w:b/>
                <w:bCs/>
              </w:rPr>
            </w:pPr>
            <w:r w:rsidRPr="00626BDA">
              <w:rPr>
                <w:b/>
                <w:bCs/>
              </w:rPr>
              <w:t> </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410FC" w:rsidRPr="00626BDA" w:rsidRDefault="00C410FC" w:rsidP="006059EE">
            <w:pPr>
              <w:jc w:val="center"/>
            </w:pPr>
            <w:r w:rsidRPr="00626BDA">
              <w:t> </w:t>
            </w:r>
          </w:p>
        </w:tc>
      </w:tr>
      <w:tr w:rsidR="00C410FC" w:rsidRPr="00B616AE" w:rsidTr="006059EE">
        <w:trPr>
          <w:trHeight w:val="840"/>
        </w:trPr>
        <w:tc>
          <w:tcPr>
            <w:tcW w:w="9235"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rsidR="00C410FC" w:rsidRPr="00B616AE" w:rsidRDefault="00C410FC" w:rsidP="006059EE">
            <w:pPr>
              <w:jc w:val="center"/>
              <w:rPr>
                <w:b/>
                <w:bCs/>
                <w:i/>
                <w:iCs/>
              </w:rPr>
            </w:pPr>
            <w:r w:rsidRPr="00B616AE">
              <w:rPr>
                <w:b/>
                <w:bCs/>
                <w:i/>
                <w:iCs/>
              </w:rPr>
              <w:t>FUNCIONÁRIAS PARA SERVIÇOS DE LIMPEZA E CONSERVAÇÃO DAS ÁREAS DA CÂMARA (</w:t>
            </w:r>
            <w:r w:rsidRPr="00B616AE">
              <w:rPr>
                <w:b/>
                <w:bCs/>
                <w:i/>
                <w:iCs/>
                <w:sz w:val="22"/>
              </w:rPr>
              <w:t>LIMPEZA E CONSERVAÇÃO)</w:t>
            </w:r>
          </w:p>
        </w:tc>
      </w:tr>
      <w:tr w:rsidR="00C410FC" w:rsidRPr="00B616AE"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B616AE" w:rsidRDefault="00C410FC" w:rsidP="006059EE">
            <w:pPr>
              <w:jc w:val="center"/>
            </w:pPr>
            <w:r w:rsidRPr="00B616AE">
              <w:t> </w:t>
            </w:r>
          </w:p>
        </w:tc>
      </w:tr>
      <w:tr w:rsidR="00C410FC" w:rsidTr="006059EE">
        <w:trPr>
          <w:trHeight w:val="255"/>
        </w:trPr>
        <w:tc>
          <w:tcPr>
            <w:tcW w:w="3842" w:type="dxa"/>
            <w:tcBorders>
              <w:top w:val="nil"/>
              <w:left w:val="single" w:sz="4" w:space="0" w:color="auto"/>
              <w:bottom w:val="single" w:sz="4" w:space="0" w:color="auto"/>
              <w:right w:val="single" w:sz="4" w:space="0" w:color="auto"/>
            </w:tcBorders>
            <w:shd w:val="clear" w:color="auto" w:fill="auto"/>
            <w:vAlign w:val="bottom"/>
          </w:tcPr>
          <w:p w:rsidR="00C410FC" w:rsidRPr="00626BDA" w:rsidRDefault="00C410FC" w:rsidP="006059EE">
            <w:r w:rsidRPr="00626BDA">
              <w:t>QUANTIDADE</w:t>
            </w:r>
          </w:p>
        </w:tc>
        <w:tc>
          <w:tcPr>
            <w:tcW w:w="314" w:type="dxa"/>
            <w:gridSpan w:val="2"/>
            <w:tcBorders>
              <w:top w:val="single" w:sz="4" w:space="0" w:color="auto"/>
              <w:left w:val="nil"/>
              <w:bottom w:val="single" w:sz="4" w:space="0" w:color="auto"/>
              <w:right w:val="single" w:sz="4" w:space="0" w:color="000000"/>
            </w:tcBorders>
            <w:shd w:val="clear" w:color="auto" w:fill="auto"/>
            <w:noWrap/>
            <w:vAlign w:val="bottom"/>
          </w:tcPr>
          <w:p w:rsidR="00C410FC" w:rsidRPr="00626BDA" w:rsidRDefault="00C410FC" w:rsidP="006059EE">
            <w:pPr>
              <w:jc w:val="center"/>
            </w:pPr>
            <w:r w:rsidRPr="00626BDA">
              <w:t> </w:t>
            </w:r>
          </w:p>
        </w:tc>
        <w:tc>
          <w:tcPr>
            <w:tcW w:w="2385" w:type="dxa"/>
            <w:gridSpan w:val="2"/>
            <w:tcBorders>
              <w:top w:val="single" w:sz="4" w:space="0" w:color="auto"/>
              <w:left w:val="nil"/>
              <w:bottom w:val="single" w:sz="4" w:space="0" w:color="auto"/>
              <w:right w:val="single" w:sz="4" w:space="0" w:color="000000"/>
            </w:tcBorders>
            <w:shd w:val="clear" w:color="auto" w:fill="auto"/>
            <w:noWrap/>
            <w:vAlign w:val="bottom"/>
          </w:tcPr>
          <w:p w:rsidR="00C410FC" w:rsidRPr="00626BDA" w:rsidRDefault="00C410FC" w:rsidP="006059EE">
            <w:pPr>
              <w:jc w:val="center"/>
            </w:pPr>
            <w:r w:rsidRPr="00626BDA">
              <w:t>VR.INDIVIDUAL</w:t>
            </w:r>
          </w:p>
        </w:tc>
        <w:tc>
          <w:tcPr>
            <w:tcW w:w="2694" w:type="dxa"/>
            <w:tcBorders>
              <w:top w:val="nil"/>
              <w:left w:val="nil"/>
              <w:bottom w:val="single" w:sz="4" w:space="0" w:color="auto"/>
              <w:right w:val="single" w:sz="4" w:space="0" w:color="auto"/>
            </w:tcBorders>
            <w:shd w:val="clear" w:color="auto" w:fill="auto"/>
            <w:noWrap/>
            <w:vAlign w:val="bottom"/>
          </w:tcPr>
          <w:p w:rsidR="00C410FC" w:rsidRPr="00626BDA" w:rsidRDefault="00C410FC" w:rsidP="006059EE">
            <w:r>
              <w:t xml:space="preserve"> VR. </w:t>
            </w:r>
            <w:r w:rsidRPr="00626BDA">
              <w:t xml:space="preserve">TOTAL </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626BDA" w:rsidRDefault="00C410FC" w:rsidP="006059EE">
            <w:pPr>
              <w:jc w:val="center"/>
            </w:pPr>
            <w:r w:rsidRPr="00626BDA">
              <w:t> </w:t>
            </w:r>
          </w:p>
        </w:tc>
      </w:tr>
      <w:tr w:rsidR="00C410FC" w:rsidTr="006059EE">
        <w:trPr>
          <w:trHeight w:val="255"/>
        </w:trPr>
        <w:tc>
          <w:tcPr>
            <w:tcW w:w="3842" w:type="dxa"/>
            <w:tcBorders>
              <w:top w:val="nil"/>
              <w:left w:val="single" w:sz="4" w:space="0" w:color="auto"/>
              <w:bottom w:val="single" w:sz="4" w:space="0" w:color="auto"/>
              <w:right w:val="single" w:sz="4" w:space="0" w:color="auto"/>
            </w:tcBorders>
            <w:shd w:val="clear" w:color="auto" w:fill="auto"/>
            <w:noWrap/>
            <w:vAlign w:val="bottom"/>
          </w:tcPr>
          <w:p w:rsidR="00C410FC" w:rsidRPr="00626BDA" w:rsidRDefault="00C410FC" w:rsidP="006059EE">
            <w:pPr>
              <w:jc w:val="center"/>
              <w:rPr>
                <w:b/>
                <w:bCs/>
              </w:rPr>
            </w:pPr>
            <w:r>
              <w:rPr>
                <w:b/>
                <w:bCs/>
              </w:rPr>
              <w:t>10</w:t>
            </w:r>
          </w:p>
        </w:tc>
        <w:tc>
          <w:tcPr>
            <w:tcW w:w="314" w:type="dxa"/>
            <w:gridSpan w:val="2"/>
            <w:tcBorders>
              <w:top w:val="single" w:sz="4" w:space="0" w:color="auto"/>
              <w:left w:val="nil"/>
              <w:bottom w:val="single" w:sz="4" w:space="0" w:color="auto"/>
              <w:right w:val="single" w:sz="4" w:space="0" w:color="auto"/>
            </w:tcBorders>
            <w:shd w:val="clear" w:color="auto" w:fill="auto"/>
            <w:noWrap/>
            <w:vAlign w:val="bottom"/>
          </w:tcPr>
          <w:p w:rsidR="00C410FC" w:rsidRPr="00626BDA" w:rsidRDefault="00C410FC" w:rsidP="006059EE">
            <w:pPr>
              <w:jc w:val="center"/>
              <w:rPr>
                <w:b/>
                <w:bCs/>
              </w:rPr>
            </w:pPr>
            <w:r w:rsidRPr="00626BDA">
              <w:rPr>
                <w:b/>
                <w:bCs/>
              </w:rPr>
              <w:t> </w:t>
            </w:r>
          </w:p>
        </w:tc>
        <w:tc>
          <w:tcPr>
            <w:tcW w:w="2385" w:type="dxa"/>
            <w:gridSpan w:val="2"/>
            <w:tcBorders>
              <w:top w:val="single" w:sz="4" w:space="0" w:color="auto"/>
              <w:left w:val="nil"/>
              <w:bottom w:val="single" w:sz="4" w:space="0" w:color="auto"/>
              <w:right w:val="single" w:sz="4" w:space="0" w:color="000000"/>
            </w:tcBorders>
            <w:shd w:val="clear" w:color="auto" w:fill="FFCC00"/>
            <w:noWrap/>
            <w:vAlign w:val="bottom"/>
          </w:tcPr>
          <w:p w:rsidR="00C410FC" w:rsidRPr="00626BDA" w:rsidRDefault="00184568" w:rsidP="006059EE">
            <w:pPr>
              <w:jc w:val="center"/>
              <w:rPr>
                <w:b/>
                <w:bCs/>
              </w:rPr>
            </w:pPr>
            <w:r>
              <w:rPr>
                <w:b/>
                <w:bCs/>
              </w:rPr>
              <w:t>2.527.,28</w:t>
            </w:r>
          </w:p>
        </w:tc>
        <w:tc>
          <w:tcPr>
            <w:tcW w:w="2694" w:type="dxa"/>
            <w:tcBorders>
              <w:top w:val="nil"/>
              <w:left w:val="nil"/>
              <w:bottom w:val="single" w:sz="4" w:space="0" w:color="auto"/>
              <w:right w:val="single" w:sz="4" w:space="0" w:color="auto"/>
            </w:tcBorders>
            <w:shd w:val="clear" w:color="auto" w:fill="99CC00"/>
            <w:noWrap/>
            <w:vAlign w:val="bottom"/>
          </w:tcPr>
          <w:p w:rsidR="00C410FC" w:rsidRPr="00626BDA" w:rsidRDefault="00184568" w:rsidP="006059EE">
            <w:pPr>
              <w:rPr>
                <w:b/>
                <w:bCs/>
              </w:rPr>
            </w:pPr>
            <w:r>
              <w:rPr>
                <w:b/>
                <w:bCs/>
              </w:rPr>
              <w:t>25.272,80</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626BDA" w:rsidRDefault="00C410FC" w:rsidP="006059EE">
            <w:pPr>
              <w:jc w:val="center"/>
            </w:pPr>
            <w:r w:rsidRPr="00626BDA">
              <w:t> </w:t>
            </w:r>
          </w:p>
        </w:tc>
      </w:tr>
      <w:tr w:rsidR="00C410FC" w:rsidRPr="00B616AE" w:rsidTr="006059EE">
        <w:trPr>
          <w:trHeight w:val="589"/>
        </w:trPr>
        <w:tc>
          <w:tcPr>
            <w:tcW w:w="9235" w:type="dxa"/>
            <w:gridSpan w:val="6"/>
            <w:tcBorders>
              <w:top w:val="single" w:sz="4" w:space="0" w:color="auto"/>
              <w:left w:val="single" w:sz="4" w:space="0" w:color="auto"/>
              <w:bottom w:val="single" w:sz="4" w:space="0" w:color="auto"/>
              <w:right w:val="single" w:sz="4" w:space="0" w:color="000000"/>
            </w:tcBorders>
            <w:shd w:val="clear" w:color="auto" w:fill="FFFF00"/>
            <w:noWrap/>
            <w:vAlign w:val="bottom"/>
          </w:tcPr>
          <w:p w:rsidR="00C410FC" w:rsidRPr="00B616AE" w:rsidRDefault="00C410FC" w:rsidP="006059EE">
            <w:pPr>
              <w:jc w:val="center"/>
            </w:pPr>
            <w:r w:rsidRPr="00B616AE">
              <w:rPr>
                <w:b/>
                <w:bCs/>
                <w:i/>
                <w:iCs/>
              </w:rPr>
              <w:t xml:space="preserve">FUNCIONÁRIAS PARA SERVIÇOS DE </w:t>
            </w:r>
            <w:r>
              <w:rPr>
                <w:b/>
                <w:bCs/>
                <w:i/>
                <w:iCs/>
              </w:rPr>
              <w:t>AGENTE DE HIGIENIZAÇÃO</w:t>
            </w:r>
            <w:r w:rsidRPr="00B616AE">
              <w:rPr>
                <w:b/>
                <w:bCs/>
                <w:i/>
                <w:iCs/>
              </w:rPr>
              <w:t xml:space="preserve"> DAS ÁREAS DA CÂMARA (</w:t>
            </w:r>
            <w:r w:rsidRPr="00B616AE">
              <w:rPr>
                <w:b/>
                <w:bCs/>
                <w:i/>
                <w:iCs/>
                <w:sz w:val="22"/>
              </w:rPr>
              <w:t>LIMPEZA E CONSERVAÇÃO)</w:t>
            </w:r>
          </w:p>
        </w:tc>
      </w:tr>
      <w:tr w:rsidR="00C410FC" w:rsidRPr="00B616AE"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B616AE" w:rsidRDefault="00C410FC" w:rsidP="006059EE">
            <w:pPr>
              <w:jc w:val="center"/>
            </w:pPr>
          </w:p>
        </w:tc>
      </w:tr>
      <w:tr w:rsidR="00C410FC" w:rsidTr="006059EE">
        <w:trPr>
          <w:trHeight w:val="255"/>
        </w:trPr>
        <w:tc>
          <w:tcPr>
            <w:tcW w:w="384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626BDA" w:rsidRDefault="00C410FC" w:rsidP="006059EE">
            <w:r>
              <w:t xml:space="preserve">QUANTIDADE                                                    </w:t>
            </w:r>
          </w:p>
        </w:tc>
        <w:tc>
          <w:tcPr>
            <w:tcW w:w="31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410FC" w:rsidRPr="00626BDA" w:rsidRDefault="00C410FC" w:rsidP="006059EE"/>
        </w:tc>
        <w:tc>
          <w:tcPr>
            <w:tcW w:w="238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410FC" w:rsidRPr="00626BDA" w:rsidRDefault="00C410FC" w:rsidP="006059EE">
            <w:r>
              <w:t>VR. INDIVIDUAL</w:t>
            </w:r>
          </w:p>
        </w:tc>
        <w:tc>
          <w:tcPr>
            <w:tcW w:w="2694" w:type="dxa"/>
            <w:tcBorders>
              <w:top w:val="single" w:sz="4" w:space="0" w:color="auto"/>
              <w:left w:val="single" w:sz="4" w:space="0" w:color="auto"/>
              <w:bottom w:val="single" w:sz="4" w:space="0" w:color="auto"/>
              <w:right w:val="single" w:sz="4" w:space="0" w:color="000000"/>
            </w:tcBorders>
            <w:shd w:val="clear" w:color="auto" w:fill="auto"/>
            <w:vAlign w:val="bottom"/>
          </w:tcPr>
          <w:p w:rsidR="00C410FC" w:rsidRPr="00626BDA" w:rsidRDefault="00C410FC" w:rsidP="006059EE">
            <w:r>
              <w:t>VR.TOTAL</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DE528D" w:rsidRDefault="00C410FC" w:rsidP="006059EE">
            <w:pPr>
              <w:rPr>
                <w:i/>
              </w:rPr>
            </w:pPr>
            <w:r>
              <w:t xml:space="preserve">                                                                     </w:t>
            </w:r>
          </w:p>
        </w:tc>
      </w:tr>
      <w:tr w:rsidR="00C410FC" w:rsidTr="006059EE">
        <w:trPr>
          <w:trHeight w:val="255"/>
        </w:trPr>
        <w:tc>
          <w:tcPr>
            <w:tcW w:w="384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DA1DDF" w:rsidRDefault="00C410FC" w:rsidP="006059EE">
            <w:pPr>
              <w:jc w:val="center"/>
              <w:rPr>
                <w:b/>
              </w:rPr>
            </w:pPr>
            <w:r>
              <w:rPr>
                <w:b/>
              </w:rPr>
              <w:t>05</w:t>
            </w:r>
          </w:p>
        </w:tc>
        <w:tc>
          <w:tcPr>
            <w:tcW w:w="31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410FC" w:rsidRPr="00DA1DDF" w:rsidRDefault="00C410FC" w:rsidP="006059EE">
            <w:pPr>
              <w:jc w:val="center"/>
              <w:rPr>
                <w:b/>
              </w:rPr>
            </w:pPr>
          </w:p>
        </w:tc>
        <w:tc>
          <w:tcPr>
            <w:tcW w:w="2385" w:type="dxa"/>
            <w:gridSpan w:val="2"/>
            <w:tcBorders>
              <w:top w:val="single" w:sz="4" w:space="0" w:color="auto"/>
              <w:left w:val="single" w:sz="4" w:space="0" w:color="auto"/>
              <w:bottom w:val="single" w:sz="4" w:space="0" w:color="auto"/>
              <w:right w:val="single" w:sz="4" w:space="0" w:color="000000"/>
            </w:tcBorders>
            <w:shd w:val="clear" w:color="auto" w:fill="FFC000"/>
            <w:vAlign w:val="bottom"/>
          </w:tcPr>
          <w:p w:rsidR="00C410FC" w:rsidRPr="00DA1DDF" w:rsidRDefault="00184568" w:rsidP="006059EE">
            <w:pPr>
              <w:jc w:val="center"/>
              <w:rPr>
                <w:b/>
              </w:rPr>
            </w:pPr>
            <w:r>
              <w:rPr>
                <w:b/>
              </w:rPr>
              <w:t>3.175,55</w:t>
            </w:r>
          </w:p>
        </w:tc>
        <w:tc>
          <w:tcPr>
            <w:tcW w:w="2694" w:type="dxa"/>
            <w:tcBorders>
              <w:top w:val="single" w:sz="4" w:space="0" w:color="auto"/>
              <w:left w:val="single" w:sz="4" w:space="0" w:color="auto"/>
              <w:bottom w:val="single" w:sz="4" w:space="0" w:color="auto"/>
              <w:right w:val="single" w:sz="4" w:space="0" w:color="000000"/>
            </w:tcBorders>
            <w:shd w:val="clear" w:color="auto" w:fill="92D050"/>
            <w:vAlign w:val="bottom"/>
          </w:tcPr>
          <w:p w:rsidR="00C410FC" w:rsidRPr="00DA1DDF" w:rsidRDefault="00184568" w:rsidP="006059EE">
            <w:pPr>
              <w:rPr>
                <w:b/>
              </w:rPr>
            </w:pPr>
            <w:r>
              <w:rPr>
                <w:b/>
              </w:rPr>
              <w:t>15.877,75</w:t>
            </w:r>
          </w:p>
        </w:tc>
      </w:tr>
      <w:tr w:rsidR="00C410FC" w:rsidTr="006059EE">
        <w:trPr>
          <w:trHeight w:val="255"/>
        </w:trPr>
        <w:tc>
          <w:tcPr>
            <w:tcW w:w="92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410FC" w:rsidRPr="00626BDA" w:rsidRDefault="00C410FC" w:rsidP="006059EE">
            <w:pPr>
              <w:jc w:val="center"/>
            </w:pPr>
          </w:p>
        </w:tc>
      </w:tr>
      <w:tr w:rsidR="00C410FC" w:rsidTr="006059EE">
        <w:trPr>
          <w:trHeight w:val="255"/>
        </w:trPr>
        <w:tc>
          <w:tcPr>
            <w:tcW w:w="654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410FC" w:rsidRPr="00B616AE" w:rsidRDefault="00C410FC" w:rsidP="006059EE">
            <w:pPr>
              <w:jc w:val="center"/>
              <w:rPr>
                <w:b/>
                <w:bCs/>
                <w:i/>
                <w:iCs/>
              </w:rPr>
            </w:pPr>
            <w:r w:rsidRPr="00B616AE">
              <w:rPr>
                <w:b/>
                <w:bCs/>
                <w:i/>
                <w:iCs/>
              </w:rPr>
              <w:t xml:space="preserve">TOTAL GERAL DO CUSTO MINIMO DE FUNCIONÁRIOS </w:t>
            </w:r>
            <w:r w:rsidRPr="00B616AE">
              <w:rPr>
                <w:b/>
                <w:bCs/>
                <w:i/>
                <w:iCs/>
              </w:rPr>
              <w:br/>
            </w:r>
            <w:proofErr w:type="gramStart"/>
            <w:r w:rsidRPr="00B616AE">
              <w:rPr>
                <w:b/>
                <w:bCs/>
                <w:i/>
                <w:iCs/>
              </w:rPr>
              <w:t>DESTA  CONTRATAÇÃO</w:t>
            </w:r>
            <w:proofErr w:type="gramEnd"/>
          </w:p>
        </w:tc>
        <w:tc>
          <w:tcPr>
            <w:tcW w:w="2694" w:type="dxa"/>
            <w:tcBorders>
              <w:top w:val="nil"/>
              <w:left w:val="nil"/>
              <w:bottom w:val="single" w:sz="4" w:space="0" w:color="auto"/>
              <w:right w:val="single" w:sz="4" w:space="0" w:color="auto"/>
            </w:tcBorders>
            <w:shd w:val="clear" w:color="auto" w:fill="99CC00"/>
            <w:noWrap/>
            <w:vAlign w:val="bottom"/>
          </w:tcPr>
          <w:p w:rsidR="00C410FC" w:rsidRPr="00626BDA" w:rsidRDefault="00C410FC" w:rsidP="006059EE">
            <w:pPr>
              <w:rPr>
                <w:b/>
                <w:bCs/>
              </w:rPr>
            </w:pPr>
            <w:r w:rsidRPr="00B616AE">
              <w:rPr>
                <w:b/>
                <w:bCs/>
              </w:rPr>
              <w:t xml:space="preserve"> </w:t>
            </w:r>
            <w:r w:rsidRPr="00626BDA">
              <w:rPr>
                <w:b/>
                <w:bCs/>
              </w:rPr>
              <w:t>R</w:t>
            </w:r>
            <w:proofErr w:type="gramStart"/>
            <w:r w:rsidRPr="00626BDA">
              <w:rPr>
                <w:b/>
                <w:bCs/>
              </w:rPr>
              <w:t xml:space="preserve">$  </w:t>
            </w:r>
            <w:r w:rsidR="00184568">
              <w:rPr>
                <w:b/>
                <w:bCs/>
              </w:rPr>
              <w:t>46.759</w:t>
            </w:r>
            <w:proofErr w:type="gramEnd"/>
            <w:r w:rsidR="00184568">
              <w:rPr>
                <w:b/>
                <w:bCs/>
              </w:rPr>
              <w:t>,18</w:t>
            </w:r>
          </w:p>
        </w:tc>
      </w:tr>
      <w:tr w:rsidR="00C410FC" w:rsidTr="006059EE">
        <w:trPr>
          <w:trHeight w:val="255"/>
        </w:trPr>
        <w:tc>
          <w:tcPr>
            <w:tcW w:w="3842" w:type="dxa"/>
            <w:tcBorders>
              <w:top w:val="nil"/>
              <w:left w:val="nil"/>
              <w:bottom w:val="nil"/>
              <w:right w:val="nil"/>
            </w:tcBorders>
            <w:shd w:val="clear" w:color="auto" w:fill="auto"/>
            <w:vAlign w:val="bottom"/>
          </w:tcPr>
          <w:p w:rsidR="00C410FC" w:rsidRPr="00626BDA" w:rsidRDefault="00C410FC" w:rsidP="006059EE">
            <w:pPr>
              <w:jc w:val="center"/>
              <w:rPr>
                <w:b/>
                <w:bCs/>
              </w:rPr>
            </w:pPr>
          </w:p>
        </w:tc>
        <w:tc>
          <w:tcPr>
            <w:tcW w:w="157"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157"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157"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2228"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2694" w:type="dxa"/>
            <w:tcBorders>
              <w:top w:val="nil"/>
              <w:left w:val="nil"/>
              <w:bottom w:val="nil"/>
              <w:right w:val="nil"/>
            </w:tcBorders>
            <w:shd w:val="clear" w:color="auto" w:fill="auto"/>
            <w:noWrap/>
            <w:vAlign w:val="bottom"/>
          </w:tcPr>
          <w:p w:rsidR="00C410FC" w:rsidRPr="00626BDA" w:rsidRDefault="00C410FC" w:rsidP="006059EE">
            <w:pPr>
              <w:rPr>
                <w:b/>
                <w:bCs/>
              </w:rPr>
            </w:pPr>
          </w:p>
        </w:tc>
      </w:tr>
      <w:tr w:rsidR="00C410FC" w:rsidTr="006059EE">
        <w:trPr>
          <w:trHeight w:val="255"/>
        </w:trPr>
        <w:tc>
          <w:tcPr>
            <w:tcW w:w="43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410FC" w:rsidRPr="00B616AE" w:rsidRDefault="00C410FC" w:rsidP="006059EE">
            <w:pPr>
              <w:jc w:val="center"/>
              <w:rPr>
                <w:b/>
                <w:bCs/>
              </w:rPr>
            </w:pPr>
            <w:r w:rsidRPr="00B616AE">
              <w:rPr>
                <w:b/>
                <w:bCs/>
              </w:rPr>
              <w:t xml:space="preserve">BDI ADOTADO </w:t>
            </w:r>
            <w:proofErr w:type="gramStart"/>
            <w:r w:rsidRPr="00B616AE">
              <w:rPr>
                <w:b/>
                <w:bCs/>
              </w:rPr>
              <w:t>( benefícios</w:t>
            </w:r>
            <w:proofErr w:type="gramEnd"/>
            <w:r w:rsidRPr="00B616AE">
              <w:rPr>
                <w:b/>
                <w:bCs/>
              </w:rPr>
              <w:t>, custos indiretos)</w:t>
            </w:r>
          </w:p>
        </w:tc>
        <w:tc>
          <w:tcPr>
            <w:tcW w:w="2228" w:type="dxa"/>
            <w:tcBorders>
              <w:top w:val="single" w:sz="4" w:space="0" w:color="auto"/>
              <w:left w:val="nil"/>
              <w:bottom w:val="single" w:sz="4" w:space="0" w:color="auto"/>
              <w:right w:val="single" w:sz="4" w:space="0" w:color="auto"/>
            </w:tcBorders>
            <w:shd w:val="clear" w:color="auto" w:fill="auto"/>
            <w:noWrap/>
            <w:vAlign w:val="bottom"/>
          </w:tcPr>
          <w:p w:rsidR="00C410FC" w:rsidRPr="00B616AE" w:rsidRDefault="00184568" w:rsidP="006059EE">
            <w:pPr>
              <w:jc w:val="center"/>
              <w:rPr>
                <w:b/>
                <w:bCs/>
              </w:rPr>
            </w:pPr>
            <w:r>
              <w:rPr>
                <w:b/>
                <w:bCs/>
              </w:rPr>
              <w:t>6,27%</w:t>
            </w:r>
          </w:p>
        </w:tc>
        <w:tc>
          <w:tcPr>
            <w:tcW w:w="2694" w:type="dxa"/>
            <w:tcBorders>
              <w:top w:val="single" w:sz="4" w:space="0" w:color="auto"/>
              <w:left w:val="nil"/>
              <w:bottom w:val="single" w:sz="4" w:space="0" w:color="auto"/>
              <w:right w:val="single" w:sz="4" w:space="0" w:color="auto"/>
            </w:tcBorders>
            <w:shd w:val="clear" w:color="auto" w:fill="99CC00"/>
            <w:noWrap/>
            <w:vAlign w:val="bottom"/>
          </w:tcPr>
          <w:p w:rsidR="00C410FC" w:rsidRPr="00626BDA" w:rsidRDefault="00C410FC" w:rsidP="006059EE">
            <w:pPr>
              <w:rPr>
                <w:b/>
                <w:bCs/>
              </w:rPr>
            </w:pPr>
            <w:r w:rsidRPr="00B616AE">
              <w:rPr>
                <w:b/>
                <w:bCs/>
              </w:rPr>
              <w:t xml:space="preserve"> </w:t>
            </w:r>
            <w:r w:rsidRPr="00626BDA">
              <w:rPr>
                <w:b/>
                <w:bCs/>
              </w:rPr>
              <w:t xml:space="preserve">R$    </w:t>
            </w:r>
            <w:r w:rsidR="00184568">
              <w:rPr>
                <w:b/>
                <w:bCs/>
              </w:rPr>
              <w:t>2.931,81</w:t>
            </w:r>
          </w:p>
        </w:tc>
      </w:tr>
      <w:tr w:rsidR="00C410FC" w:rsidTr="006059EE">
        <w:trPr>
          <w:trHeight w:val="255"/>
        </w:trPr>
        <w:tc>
          <w:tcPr>
            <w:tcW w:w="3842" w:type="dxa"/>
            <w:tcBorders>
              <w:top w:val="nil"/>
              <w:left w:val="nil"/>
              <w:bottom w:val="nil"/>
              <w:right w:val="nil"/>
            </w:tcBorders>
            <w:shd w:val="clear" w:color="auto" w:fill="auto"/>
            <w:vAlign w:val="bottom"/>
          </w:tcPr>
          <w:p w:rsidR="00C410FC" w:rsidRPr="00626BDA" w:rsidRDefault="00C410FC" w:rsidP="006059EE">
            <w:pPr>
              <w:jc w:val="center"/>
              <w:rPr>
                <w:b/>
                <w:bCs/>
              </w:rPr>
            </w:pPr>
          </w:p>
        </w:tc>
        <w:tc>
          <w:tcPr>
            <w:tcW w:w="157"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157"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157"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2228" w:type="dxa"/>
            <w:tcBorders>
              <w:top w:val="nil"/>
              <w:left w:val="nil"/>
              <w:bottom w:val="nil"/>
              <w:right w:val="nil"/>
            </w:tcBorders>
            <w:shd w:val="clear" w:color="auto" w:fill="auto"/>
            <w:noWrap/>
            <w:vAlign w:val="bottom"/>
          </w:tcPr>
          <w:p w:rsidR="00C410FC" w:rsidRPr="00626BDA" w:rsidRDefault="00C410FC" w:rsidP="006059EE">
            <w:pPr>
              <w:jc w:val="center"/>
              <w:rPr>
                <w:b/>
                <w:bCs/>
              </w:rPr>
            </w:pPr>
          </w:p>
        </w:tc>
        <w:tc>
          <w:tcPr>
            <w:tcW w:w="2694" w:type="dxa"/>
            <w:tcBorders>
              <w:top w:val="nil"/>
              <w:left w:val="nil"/>
              <w:bottom w:val="nil"/>
              <w:right w:val="nil"/>
            </w:tcBorders>
            <w:shd w:val="clear" w:color="auto" w:fill="auto"/>
            <w:noWrap/>
            <w:vAlign w:val="bottom"/>
          </w:tcPr>
          <w:p w:rsidR="00C410FC" w:rsidRPr="00626BDA" w:rsidRDefault="00C410FC" w:rsidP="006059EE">
            <w:pPr>
              <w:rPr>
                <w:b/>
                <w:bCs/>
              </w:rPr>
            </w:pPr>
          </w:p>
        </w:tc>
      </w:tr>
      <w:tr w:rsidR="00C410FC" w:rsidTr="006059EE">
        <w:trPr>
          <w:trHeight w:val="255"/>
        </w:trPr>
        <w:tc>
          <w:tcPr>
            <w:tcW w:w="654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410FC" w:rsidRPr="00626BDA" w:rsidRDefault="00C410FC" w:rsidP="006059EE">
            <w:pPr>
              <w:jc w:val="center"/>
              <w:rPr>
                <w:b/>
                <w:bCs/>
              </w:rPr>
            </w:pPr>
            <w:r w:rsidRPr="00626BDA">
              <w:rPr>
                <w:b/>
                <w:bCs/>
              </w:rPr>
              <w:t>CUSTO TOTAL DA CONTRATAÇÃO</w:t>
            </w:r>
            <w:r w:rsidR="00184568">
              <w:rPr>
                <w:b/>
                <w:bCs/>
              </w:rPr>
              <w:t xml:space="preserve"> </w:t>
            </w:r>
            <w:r w:rsidR="00590057">
              <w:rPr>
                <w:b/>
                <w:bCs/>
              </w:rPr>
              <w:t>(MENSAL)</w:t>
            </w:r>
          </w:p>
        </w:tc>
        <w:tc>
          <w:tcPr>
            <w:tcW w:w="2694" w:type="dxa"/>
            <w:tcBorders>
              <w:top w:val="single" w:sz="4" w:space="0" w:color="auto"/>
              <w:left w:val="nil"/>
              <w:bottom w:val="single" w:sz="4" w:space="0" w:color="auto"/>
              <w:right w:val="single" w:sz="4" w:space="0" w:color="auto"/>
            </w:tcBorders>
            <w:shd w:val="clear" w:color="auto" w:fill="00CCFF"/>
            <w:noWrap/>
            <w:vAlign w:val="bottom"/>
          </w:tcPr>
          <w:p w:rsidR="00C410FC" w:rsidRPr="00626BDA" w:rsidRDefault="00C410FC" w:rsidP="006059EE">
            <w:pPr>
              <w:rPr>
                <w:b/>
                <w:bCs/>
              </w:rPr>
            </w:pPr>
            <w:r w:rsidRPr="00626BDA">
              <w:rPr>
                <w:b/>
                <w:bCs/>
              </w:rPr>
              <w:t xml:space="preserve"> R$    </w:t>
            </w:r>
            <w:r w:rsidR="00590057">
              <w:rPr>
                <w:b/>
                <w:bCs/>
              </w:rPr>
              <w:t>49.690,99</w:t>
            </w:r>
          </w:p>
        </w:tc>
      </w:tr>
      <w:tr w:rsidR="00C410FC" w:rsidTr="006059EE">
        <w:trPr>
          <w:trHeight w:val="255"/>
        </w:trPr>
        <w:tc>
          <w:tcPr>
            <w:tcW w:w="3842" w:type="dxa"/>
            <w:tcBorders>
              <w:top w:val="nil"/>
              <w:left w:val="nil"/>
              <w:bottom w:val="nil"/>
              <w:right w:val="nil"/>
            </w:tcBorders>
            <w:shd w:val="clear" w:color="auto" w:fill="auto"/>
            <w:noWrap/>
            <w:vAlign w:val="bottom"/>
          </w:tcPr>
          <w:p w:rsidR="00C410FC" w:rsidRPr="00626BDA" w:rsidRDefault="00C410FC" w:rsidP="006059EE"/>
        </w:tc>
        <w:tc>
          <w:tcPr>
            <w:tcW w:w="157" w:type="dxa"/>
            <w:tcBorders>
              <w:top w:val="nil"/>
              <w:left w:val="nil"/>
              <w:bottom w:val="nil"/>
              <w:right w:val="nil"/>
            </w:tcBorders>
            <w:shd w:val="clear" w:color="auto" w:fill="auto"/>
            <w:noWrap/>
            <w:vAlign w:val="bottom"/>
          </w:tcPr>
          <w:p w:rsidR="00C410FC" w:rsidRPr="00626BDA" w:rsidRDefault="00C410FC" w:rsidP="006059EE"/>
        </w:tc>
        <w:tc>
          <w:tcPr>
            <w:tcW w:w="157" w:type="dxa"/>
            <w:tcBorders>
              <w:top w:val="nil"/>
              <w:left w:val="nil"/>
              <w:bottom w:val="nil"/>
              <w:right w:val="nil"/>
            </w:tcBorders>
            <w:shd w:val="clear" w:color="auto" w:fill="auto"/>
            <w:noWrap/>
            <w:vAlign w:val="bottom"/>
          </w:tcPr>
          <w:p w:rsidR="00C410FC" w:rsidRPr="00626BDA" w:rsidRDefault="00C410FC" w:rsidP="006059EE"/>
        </w:tc>
        <w:tc>
          <w:tcPr>
            <w:tcW w:w="157" w:type="dxa"/>
            <w:tcBorders>
              <w:top w:val="nil"/>
              <w:left w:val="nil"/>
              <w:bottom w:val="nil"/>
              <w:right w:val="nil"/>
            </w:tcBorders>
            <w:shd w:val="clear" w:color="auto" w:fill="auto"/>
            <w:noWrap/>
            <w:vAlign w:val="bottom"/>
          </w:tcPr>
          <w:p w:rsidR="00C410FC" w:rsidRPr="00626BDA" w:rsidRDefault="00C410FC" w:rsidP="006059EE"/>
        </w:tc>
        <w:tc>
          <w:tcPr>
            <w:tcW w:w="2228" w:type="dxa"/>
            <w:tcBorders>
              <w:top w:val="nil"/>
              <w:left w:val="nil"/>
              <w:bottom w:val="nil"/>
              <w:right w:val="nil"/>
            </w:tcBorders>
            <w:shd w:val="clear" w:color="auto" w:fill="auto"/>
            <w:noWrap/>
            <w:vAlign w:val="bottom"/>
          </w:tcPr>
          <w:p w:rsidR="00C410FC" w:rsidRPr="00626BDA" w:rsidRDefault="00C410FC" w:rsidP="006059EE"/>
        </w:tc>
        <w:tc>
          <w:tcPr>
            <w:tcW w:w="2694" w:type="dxa"/>
            <w:tcBorders>
              <w:top w:val="nil"/>
              <w:left w:val="nil"/>
              <w:bottom w:val="nil"/>
              <w:right w:val="nil"/>
            </w:tcBorders>
            <w:shd w:val="clear" w:color="auto" w:fill="auto"/>
            <w:noWrap/>
            <w:vAlign w:val="bottom"/>
          </w:tcPr>
          <w:p w:rsidR="00C410FC" w:rsidRPr="00626BDA" w:rsidRDefault="00C410FC" w:rsidP="006059EE"/>
        </w:tc>
      </w:tr>
      <w:tr w:rsidR="00C410FC" w:rsidTr="006059EE">
        <w:trPr>
          <w:trHeight w:val="255"/>
        </w:trPr>
        <w:tc>
          <w:tcPr>
            <w:tcW w:w="43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410FC" w:rsidRPr="00B616AE" w:rsidRDefault="00C410FC" w:rsidP="006059EE">
            <w:pPr>
              <w:jc w:val="center"/>
              <w:rPr>
                <w:b/>
                <w:bCs/>
              </w:rPr>
            </w:pPr>
            <w:r w:rsidRPr="00B616AE">
              <w:rPr>
                <w:b/>
                <w:bCs/>
              </w:rPr>
              <w:t>CUSTO MÍNIMO POR METRO QUADRADO</w:t>
            </w:r>
          </w:p>
        </w:tc>
        <w:tc>
          <w:tcPr>
            <w:tcW w:w="2228" w:type="dxa"/>
            <w:tcBorders>
              <w:top w:val="single" w:sz="4" w:space="0" w:color="auto"/>
              <w:left w:val="nil"/>
              <w:bottom w:val="single" w:sz="4" w:space="0" w:color="auto"/>
              <w:right w:val="single" w:sz="4" w:space="0" w:color="auto"/>
            </w:tcBorders>
            <w:shd w:val="clear" w:color="auto" w:fill="auto"/>
            <w:noWrap/>
            <w:vAlign w:val="bottom"/>
          </w:tcPr>
          <w:p w:rsidR="00C410FC" w:rsidRPr="00626BDA" w:rsidRDefault="00C410FC" w:rsidP="006059EE">
            <w:pPr>
              <w:rPr>
                <w:b/>
                <w:bCs/>
              </w:rPr>
            </w:pPr>
            <w:r>
              <w:rPr>
                <w:b/>
                <w:bCs/>
              </w:rPr>
              <w:t>9.343,82</w:t>
            </w:r>
            <w:r w:rsidRPr="00626BDA">
              <w:rPr>
                <w:b/>
                <w:bCs/>
              </w:rPr>
              <w:t xml:space="preserve"> m2</w:t>
            </w:r>
          </w:p>
        </w:tc>
        <w:tc>
          <w:tcPr>
            <w:tcW w:w="2694" w:type="dxa"/>
            <w:tcBorders>
              <w:top w:val="single" w:sz="4" w:space="0" w:color="auto"/>
              <w:left w:val="nil"/>
              <w:bottom w:val="single" w:sz="4" w:space="0" w:color="auto"/>
              <w:right w:val="single" w:sz="4" w:space="0" w:color="auto"/>
            </w:tcBorders>
            <w:shd w:val="clear" w:color="auto" w:fill="00CCFF"/>
            <w:noWrap/>
            <w:vAlign w:val="bottom"/>
          </w:tcPr>
          <w:p w:rsidR="00C410FC" w:rsidRPr="00626BDA" w:rsidRDefault="00C410FC" w:rsidP="006059EE">
            <w:pPr>
              <w:rPr>
                <w:b/>
                <w:bCs/>
              </w:rPr>
            </w:pPr>
            <w:r w:rsidRPr="00626BDA">
              <w:rPr>
                <w:b/>
                <w:bCs/>
              </w:rPr>
              <w:t xml:space="preserve"> R$         </w:t>
            </w:r>
            <w:r w:rsidR="00184568">
              <w:rPr>
                <w:b/>
                <w:bCs/>
              </w:rPr>
              <w:t>5.32</w:t>
            </w:r>
          </w:p>
        </w:tc>
      </w:tr>
    </w:tbl>
    <w:p w:rsidR="00C410FC" w:rsidRDefault="00C410FC" w:rsidP="00C410FC"/>
    <w:p w:rsidR="00C410FC" w:rsidRPr="00C96CF2" w:rsidRDefault="00C410FC" w:rsidP="00C410FC">
      <w:pPr>
        <w:jc w:val="both"/>
        <w:rPr>
          <w:sz w:val="24"/>
          <w:szCs w:val="24"/>
        </w:rPr>
      </w:pPr>
    </w:p>
    <w:p w:rsidR="00C410FC" w:rsidRPr="00C96CF2" w:rsidRDefault="00C410FC" w:rsidP="00C410FC">
      <w:pPr>
        <w:jc w:val="both"/>
        <w:rPr>
          <w:b/>
          <w:sz w:val="24"/>
          <w:szCs w:val="24"/>
        </w:rPr>
      </w:pPr>
      <w:r w:rsidRPr="00C96CF2">
        <w:rPr>
          <w:b/>
          <w:sz w:val="24"/>
          <w:szCs w:val="24"/>
        </w:rPr>
        <w:t xml:space="preserve">2 - CLÁUSULA SEGUNDA - </w:t>
      </w:r>
      <w:r>
        <w:rPr>
          <w:b/>
          <w:sz w:val="24"/>
          <w:szCs w:val="24"/>
        </w:rPr>
        <w:t xml:space="preserve"> DO VALOR E </w:t>
      </w:r>
      <w:r w:rsidRPr="00C96CF2">
        <w:rPr>
          <w:b/>
          <w:sz w:val="24"/>
          <w:szCs w:val="24"/>
        </w:rPr>
        <w:t>DOS RECURSOS FINANCEIROS</w:t>
      </w:r>
    </w:p>
    <w:p w:rsidR="00C410FC" w:rsidRPr="00C96CF2" w:rsidRDefault="00C410FC" w:rsidP="00C410FC">
      <w:pPr>
        <w:tabs>
          <w:tab w:val="center" w:pos="3424"/>
        </w:tabs>
        <w:jc w:val="both"/>
        <w:rPr>
          <w:sz w:val="24"/>
          <w:szCs w:val="24"/>
        </w:rPr>
      </w:pPr>
    </w:p>
    <w:p w:rsidR="00C410FC" w:rsidRDefault="00C410FC" w:rsidP="00C410FC">
      <w:pPr>
        <w:jc w:val="both"/>
        <w:rPr>
          <w:sz w:val="24"/>
        </w:rPr>
      </w:pPr>
      <w:r>
        <w:rPr>
          <w:b/>
          <w:sz w:val="24"/>
          <w:szCs w:val="24"/>
        </w:rPr>
        <w:t xml:space="preserve">2.1. </w:t>
      </w:r>
      <w:r>
        <w:rPr>
          <w:sz w:val="24"/>
        </w:rPr>
        <w:t xml:space="preserve">O </w:t>
      </w:r>
      <w:r>
        <w:rPr>
          <w:b/>
          <w:sz w:val="24"/>
        </w:rPr>
        <w:t xml:space="preserve">valor total </w:t>
      </w:r>
      <w:r w:rsidR="004116CA">
        <w:rPr>
          <w:b/>
          <w:sz w:val="24"/>
        </w:rPr>
        <w:t xml:space="preserve">anual </w:t>
      </w:r>
      <w:r>
        <w:rPr>
          <w:sz w:val="24"/>
        </w:rPr>
        <w:t>do presente contrato é</w:t>
      </w:r>
      <w:r>
        <w:rPr>
          <w:spacing w:val="-8"/>
          <w:sz w:val="24"/>
        </w:rPr>
        <w:t xml:space="preserve"> </w:t>
      </w:r>
      <w:r>
        <w:rPr>
          <w:sz w:val="24"/>
        </w:rPr>
        <w:t>de R$</w:t>
      </w:r>
      <w:r>
        <w:rPr>
          <w:sz w:val="24"/>
          <w:u w:val="single"/>
        </w:rPr>
        <w:t xml:space="preserve"> </w:t>
      </w:r>
      <w:r w:rsidR="00904E9C">
        <w:rPr>
          <w:sz w:val="24"/>
          <w:u w:val="single"/>
        </w:rPr>
        <w:t>596.291,</w:t>
      </w:r>
      <w:r w:rsidR="00797546">
        <w:rPr>
          <w:sz w:val="24"/>
          <w:u w:val="single"/>
        </w:rPr>
        <w:t>88</w:t>
      </w:r>
      <w:r w:rsidR="00797546">
        <w:rPr>
          <w:sz w:val="24"/>
        </w:rPr>
        <w:t>(quinhentos</w:t>
      </w:r>
      <w:r w:rsidR="00904E9C">
        <w:rPr>
          <w:sz w:val="24"/>
        </w:rPr>
        <w:t xml:space="preserve"> e noventa e seis mil duzentos e noventa e um reais e oitenta e oito centavos</w:t>
      </w:r>
      <w:r w:rsidR="00797546">
        <w:rPr>
          <w:sz w:val="24"/>
        </w:rPr>
        <w:t>).</w:t>
      </w:r>
    </w:p>
    <w:p w:rsidR="00797546" w:rsidRDefault="00797546" w:rsidP="00C410FC">
      <w:pPr>
        <w:jc w:val="both"/>
        <w:rPr>
          <w:b/>
          <w:sz w:val="24"/>
          <w:szCs w:val="24"/>
        </w:rPr>
      </w:pPr>
    </w:p>
    <w:p w:rsidR="00C410FC" w:rsidRPr="00C96CF2" w:rsidRDefault="00C410FC" w:rsidP="00C410FC">
      <w:pPr>
        <w:jc w:val="both"/>
        <w:rPr>
          <w:sz w:val="24"/>
          <w:szCs w:val="24"/>
        </w:rPr>
      </w:pPr>
      <w:r w:rsidRPr="00C96CF2">
        <w:rPr>
          <w:b/>
          <w:sz w:val="24"/>
          <w:szCs w:val="24"/>
        </w:rPr>
        <w:t>2.1</w:t>
      </w:r>
      <w:r w:rsidRPr="00C96CF2">
        <w:rPr>
          <w:sz w:val="24"/>
          <w:szCs w:val="24"/>
        </w:rPr>
        <w:t xml:space="preserve"> - As despesas decorrentes da contratação, objeto desta Licitação, correrão à conta da dotação orçamentária n.º 01.031.001.2.325 - 3.3.90.37 – Locação de mão de </w:t>
      </w:r>
      <w:r w:rsidR="00797546" w:rsidRPr="00C96CF2">
        <w:rPr>
          <w:sz w:val="24"/>
          <w:szCs w:val="24"/>
        </w:rPr>
        <w:t>obra, constante</w:t>
      </w:r>
      <w:r w:rsidRPr="00C96CF2">
        <w:rPr>
          <w:sz w:val="24"/>
          <w:szCs w:val="24"/>
        </w:rPr>
        <w:t xml:space="preserve"> para o exercício de 201</w:t>
      </w:r>
      <w:r>
        <w:rPr>
          <w:sz w:val="24"/>
          <w:szCs w:val="24"/>
        </w:rPr>
        <w:t>8</w:t>
      </w:r>
      <w:r w:rsidRPr="00C96CF2">
        <w:rPr>
          <w:sz w:val="24"/>
          <w:szCs w:val="24"/>
        </w:rPr>
        <w:t xml:space="preserve"> e as seguintes para os demais exercícios.</w:t>
      </w:r>
    </w:p>
    <w:p w:rsidR="00C410FC" w:rsidRPr="00C96CF2" w:rsidRDefault="00C410FC" w:rsidP="00C410FC">
      <w:pPr>
        <w:tabs>
          <w:tab w:val="center" w:pos="3424"/>
        </w:tabs>
        <w:jc w:val="both"/>
        <w:rPr>
          <w:sz w:val="24"/>
          <w:szCs w:val="24"/>
        </w:rPr>
      </w:pPr>
    </w:p>
    <w:p w:rsidR="00C410FC" w:rsidRPr="00C96CF2" w:rsidRDefault="00C410FC" w:rsidP="00C410FC">
      <w:pPr>
        <w:jc w:val="both"/>
        <w:rPr>
          <w:b/>
          <w:sz w:val="24"/>
          <w:szCs w:val="24"/>
        </w:rPr>
      </w:pPr>
      <w:r w:rsidRPr="00C96CF2">
        <w:rPr>
          <w:b/>
          <w:sz w:val="24"/>
          <w:szCs w:val="24"/>
        </w:rPr>
        <w:lastRenderedPageBreak/>
        <w:t>3 - CLÁUSULA TERCEIRA - SUPORTE LEGAL</w:t>
      </w:r>
    </w:p>
    <w:p w:rsidR="00C410FC" w:rsidRPr="00C96CF2" w:rsidRDefault="00C410FC" w:rsidP="00C410FC">
      <w:pPr>
        <w:tabs>
          <w:tab w:val="center" w:pos="3424"/>
        </w:tabs>
        <w:jc w:val="both"/>
        <w:rPr>
          <w:sz w:val="24"/>
          <w:szCs w:val="24"/>
        </w:rPr>
      </w:pPr>
    </w:p>
    <w:p w:rsidR="00C410FC" w:rsidRPr="00C96CF2" w:rsidRDefault="00C410FC" w:rsidP="00C410FC">
      <w:pPr>
        <w:jc w:val="both"/>
        <w:rPr>
          <w:sz w:val="24"/>
          <w:szCs w:val="24"/>
        </w:rPr>
      </w:pPr>
      <w:r w:rsidRPr="00C96CF2">
        <w:rPr>
          <w:sz w:val="24"/>
          <w:szCs w:val="24"/>
        </w:rPr>
        <w:t>Este Contrato é regulado pelos seguintes dispositivos legais:</w:t>
      </w:r>
    </w:p>
    <w:p w:rsidR="00C410FC" w:rsidRPr="00C96CF2" w:rsidRDefault="00C410FC" w:rsidP="00C410FC">
      <w:pPr>
        <w:tabs>
          <w:tab w:val="center" w:pos="3424"/>
        </w:tabs>
        <w:jc w:val="both"/>
        <w:rPr>
          <w:sz w:val="24"/>
          <w:szCs w:val="24"/>
        </w:rPr>
      </w:pPr>
    </w:p>
    <w:p w:rsidR="00C410FC" w:rsidRPr="00C96CF2" w:rsidRDefault="00C410FC" w:rsidP="00C410FC">
      <w:pPr>
        <w:jc w:val="both"/>
        <w:rPr>
          <w:sz w:val="24"/>
          <w:szCs w:val="24"/>
        </w:rPr>
      </w:pPr>
      <w:r w:rsidRPr="00C96CF2">
        <w:rPr>
          <w:b/>
          <w:sz w:val="24"/>
          <w:szCs w:val="24"/>
        </w:rPr>
        <w:t>3.1 -</w:t>
      </w:r>
      <w:r w:rsidRPr="00C96CF2">
        <w:rPr>
          <w:sz w:val="24"/>
          <w:szCs w:val="24"/>
        </w:rPr>
        <w:t xml:space="preserve"> Lei Orgânica do Município de Piracicaba;</w:t>
      </w:r>
    </w:p>
    <w:p w:rsidR="00C410FC" w:rsidRPr="00C96CF2" w:rsidRDefault="00C410FC" w:rsidP="00C410FC">
      <w:pPr>
        <w:tabs>
          <w:tab w:val="center" w:pos="3424"/>
        </w:tabs>
        <w:jc w:val="both"/>
        <w:rPr>
          <w:sz w:val="24"/>
          <w:szCs w:val="24"/>
        </w:rPr>
      </w:pPr>
    </w:p>
    <w:p w:rsidR="00C410FC" w:rsidRPr="00C96CF2" w:rsidRDefault="00C410FC" w:rsidP="00C410FC">
      <w:pPr>
        <w:jc w:val="both"/>
        <w:rPr>
          <w:sz w:val="24"/>
          <w:szCs w:val="24"/>
        </w:rPr>
      </w:pPr>
      <w:r w:rsidRPr="00C96CF2">
        <w:rPr>
          <w:b/>
          <w:sz w:val="24"/>
          <w:szCs w:val="24"/>
        </w:rPr>
        <w:t xml:space="preserve">3.2 - </w:t>
      </w:r>
      <w:r w:rsidRPr="00C96CF2">
        <w:rPr>
          <w:sz w:val="24"/>
          <w:szCs w:val="24"/>
        </w:rPr>
        <w:t>Lei Federal n.º 10.520/02;</w:t>
      </w:r>
    </w:p>
    <w:p w:rsidR="00C410FC" w:rsidRPr="00C96CF2" w:rsidRDefault="00C410FC" w:rsidP="00C410FC">
      <w:pPr>
        <w:tabs>
          <w:tab w:val="center" w:pos="3424"/>
        </w:tabs>
        <w:jc w:val="both"/>
        <w:rPr>
          <w:sz w:val="24"/>
          <w:szCs w:val="24"/>
        </w:rPr>
      </w:pPr>
    </w:p>
    <w:p w:rsidR="00C410FC" w:rsidRPr="00C96CF2" w:rsidRDefault="00C410FC" w:rsidP="00C410FC">
      <w:pPr>
        <w:jc w:val="both"/>
        <w:rPr>
          <w:sz w:val="24"/>
          <w:szCs w:val="24"/>
        </w:rPr>
      </w:pPr>
      <w:r w:rsidRPr="00C96CF2">
        <w:rPr>
          <w:b/>
          <w:sz w:val="24"/>
          <w:szCs w:val="24"/>
        </w:rPr>
        <w:t>3.3 -</w:t>
      </w:r>
      <w:r w:rsidRPr="00C96CF2">
        <w:rPr>
          <w:sz w:val="24"/>
          <w:szCs w:val="24"/>
        </w:rPr>
        <w:t xml:space="preserve"> Resolução n.º 08/05;</w:t>
      </w:r>
    </w:p>
    <w:p w:rsidR="00C410FC" w:rsidRPr="00C96CF2" w:rsidRDefault="00C410FC" w:rsidP="00C410FC">
      <w:pPr>
        <w:tabs>
          <w:tab w:val="center" w:pos="3424"/>
        </w:tabs>
        <w:jc w:val="both"/>
        <w:rPr>
          <w:sz w:val="24"/>
          <w:szCs w:val="24"/>
        </w:rPr>
      </w:pPr>
    </w:p>
    <w:p w:rsidR="00C410FC" w:rsidRPr="00C96CF2" w:rsidRDefault="00C410FC" w:rsidP="00C410FC">
      <w:pPr>
        <w:jc w:val="both"/>
        <w:rPr>
          <w:sz w:val="24"/>
          <w:szCs w:val="24"/>
        </w:rPr>
      </w:pPr>
      <w:r w:rsidRPr="00C96CF2">
        <w:rPr>
          <w:b/>
          <w:sz w:val="24"/>
          <w:szCs w:val="24"/>
        </w:rPr>
        <w:t>3.4 -</w:t>
      </w:r>
      <w:r w:rsidRPr="00C96CF2">
        <w:rPr>
          <w:sz w:val="24"/>
          <w:szCs w:val="24"/>
        </w:rPr>
        <w:t xml:space="preserve"> Demais Disposições legais aplicáveis, inclusive subsidiariamente, as normas da lei n.º 8.666/93 e suas alterações.</w:t>
      </w:r>
    </w:p>
    <w:p w:rsidR="00C410FC" w:rsidRPr="00C96CF2" w:rsidRDefault="00C410FC" w:rsidP="00C410FC">
      <w:pPr>
        <w:tabs>
          <w:tab w:val="center" w:pos="3424"/>
        </w:tabs>
        <w:jc w:val="both"/>
        <w:rPr>
          <w:sz w:val="24"/>
          <w:szCs w:val="24"/>
        </w:rPr>
      </w:pPr>
    </w:p>
    <w:p w:rsidR="00C410FC" w:rsidRPr="00C96CF2" w:rsidRDefault="00C410FC" w:rsidP="00C410FC">
      <w:pPr>
        <w:tabs>
          <w:tab w:val="center" w:pos="3424"/>
        </w:tabs>
        <w:jc w:val="both"/>
        <w:rPr>
          <w:b/>
          <w:sz w:val="24"/>
          <w:szCs w:val="24"/>
        </w:rPr>
      </w:pPr>
      <w:r w:rsidRPr="00C96CF2">
        <w:rPr>
          <w:b/>
          <w:sz w:val="24"/>
          <w:szCs w:val="24"/>
        </w:rPr>
        <w:t xml:space="preserve">4 - CLÁUSULA </w:t>
      </w:r>
      <w:r w:rsidR="00317502" w:rsidRPr="00C96CF2">
        <w:rPr>
          <w:b/>
          <w:sz w:val="24"/>
          <w:szCs w:val="24"/>
        </w:rPr>
        <w:t>QUARTA -</w:t>
      </w:r>
      <w:r w:rsidRPr="00C96CF2">
        <w:rPr>
          <w:b/>
          <w:sz w:val="24"/>
          <w:szCs w:val="24"/>
        </w:rPr>
        <w:t xml:space="preserve">  DA ADMINISTRAÇÃO E DO PRAZO DE VIGÊNCIA DO CONTRATO</w:t>
      </w:r>
    </w:p>
    <w:p w:rsidR="00C410FC" w:rsidRPr="00C96CF2" w:rsidRDefault="00C410FC" w:rsidP="00C410FC">
      <w:pPr>
        <w:tabs>
          <w:tab w:val="center" w:pos="3424"/>
        </w:tabs>
        <w:jc w:val="both"/>
        <w:rPr>
          <w:sz w:val="24"/>
          <w:szCs w:val="24"/>
        </w:rPr>
      </w:pPr>
    </w:p>
    <w:p w:rsidR="00C410FC" w:rsidRPr="00C96CF2" w:rsidRDefault="00C410FC" w:rsidP="00C410FC">
      <w:pPr>
        <w:jc w:val="both"/>
        <w:rPr>
          <w:sz w:val="24"/>
          <w:szCs w:val="24"/>
        </w:rPr>
      </w:pPr>
      <w:r w:rsidRPr="00C96CF2">
        <w:rPr>
          <w:b/>
          <w:sz w:val="24"/>
          <w:szCs w:val="24"/>
        </w:rPr>
        <w:t>4.1 -</w:t>
      </w:r>
      <w:r w:rsidRPr="00C96CF2">
        <w:rPr>
          <w:sz w:val="24"/>
          <w:szCs w:val="24"/>
        </w:rPr>
        <w:t xml:space="preserve"> O Departamento Administrativo e Financeiro da CONTRATANTE responsabilizar-se-á pela Administração do Contrato.</w:t>
      </w:r>
    </w:p>
    <w:p w:rsidR="00C410FC" w:rsidRPr="00C96CF2" w:rsidRDefault="00C410FC" w:rsidP="00C410FC">
      <w:pPr>
        <w:tabs>
          <w:tab w:val="center" w:pos="3424"/>
        </w:tabs>
        <w:jc w:val="both"/>
        <w:rPr>
          <w:sz w:val="24"/>
          <w:szCs w:val="24"/>
        </w:rPr>
      </w:pPr>
    </w:p>
    <w:p w:rsidR="00C410FC" w:rsidRPr="00C96CF2" w:rsidRDefault="00C410FC" w:rsidP="00C410FC">
      <w:pPr>
        <w:tabs>
          <w:tab w:val="left" w:pos="0"/>
        </w:tabs>
        <w:jc w:val="both"/>
        <w:rPr>
          <w:sz w:val="24"/>
          <w:szCs w:val="24"/>
        </w:rPr>
      </w:pPr>
      <w:r w:rsidRPr="00C96CF2">
        <w:rPr>
          <w:b/>
          <w:sz w:val="24"/>
          <w:szCs w:val="24"/>
        </w:rPr>
        <w:t>4.2 -</w:t>
      </w:r>
      <w:r w:rsidRPr="00C96CF2">
        <w:rPr>
          <w:sz w:val="24"/>
          <w:szCs w:val="24"/>
        </w:rPr>
        <w:t xml:space="preserve"> O Contrato terá vigência de </w:t>
      </w:r>
      <w:r>
        <w:rPr>
          <w:sz w:val="24"/>
          <w:szCs w:val="24"/>
        </w:rPr>
        <w:t>12</w:t>
      </w:r>
      <w:r w:rsidRPr="00C96CF2">
        <w:rPr>
          <w:sz w:val="24"/>
          <w:szCs w:val="24"/>
        </w:rPr>
        <w:t xml:space="preserve"> (</w:t>
      </w:r>
      <w:r>
        <w:rPr>
          <w:sz w:val="24"/>
          <w:szCs w:val="24"/>
        </w:rPr>
        <w:t>doze</w:t>
      </w:r>
      <w:r w:rsidRPr="00C96CF2">
        <w:rPr>
          <w:sz w:val="24"/>
          <w:szCs w:val="24"/>
        </w:rPr>
        <w:t xml:space="preserve">) meses contados a partir </w:t>
      </w:r>
      <w:r w:rsidR="000B2DF4">
        <w:rPr>
          <w:sz w:val="24"/>
          <w:szCs w:val="24"/>
        </w:rPr>
        <w:t xml:space="preserve">de </w:t>
      </w:r>
      <w:r w:rsidR="000B2DF4" w:rsidRPr="000B2DF4">
        <w:rPr>
          <w:b/>
          <w:sz w:val="24"/>
          <w:szCs w:val="24"/>
        </w:rPr>
        <w:t xml:space="preserve">26 de março de 2018 a 25 de março de </w:t>
      </w:r>
      <w:r w:rsidR="00B2747D" w:rsidRPr="000B2DF4">
        <w:rPr>
          <w:b/>
          <w:sz w:val="24"/>
          <w:szCs w:val="24"/>
        </w:rPr>
        <w:t>2019</w:t>
      </w:r>
      <w:r w:rsidR="00B2747D">
        <w:rPr>
          <w:sz w:val="24"/>
          <w:szCs w:val="24"/>
        </w:rPr>
        <w:t>,</w:t>
      </w:r>
      <w:r w:rsidRPr="00C96CF2">
        <w:rPr>
          <w:sz w:val="24"/>
          <w:szCs w:val="24"/>
        </w:rPr>
        <w:t xml:space="preserve"> podendo ser prorrogado se for de conveniência de ambas as partes em conformidade com o inciso II do art. 57 da Lei Federal nº 8.666/93 e suas alterações.</w:t>
      </w:r>
    </w:p>
    <w:p w:rsidR="00C410FC" w:rsidRPr="00C96CF2" w:rsidRDefault="00C410FC" w:rsidP="00C410FC">
      <w:pPr>
        <w:jc w:val="both"/>
        <w:rPr>
          <w:sz w:val="24"/>
          <w:szCs w:val="24"/>
        </w:rPr>
      </w:pPr>
    </w:p>
    <w:p w:rsidR="00C410FC" w:rsidRDefault="00C410FC" w:rsidP="00C410FC">
      <w:pPr>
        <w:jc w:val="both"/>
        <w:rPr>
          <w:b/>
          <w:sz w:val="24"/>
          <w:szCs w:val="24"/>
        </w:rPr>
      </w:pPr>
      <w:r w:rsidRPr="00FE712B">
        <w:rPr>
          <w:b/>
          <w:sz w:val="24"/>
          <w:szCs w:val="24"/>
        </w:rPr>
        <w:t>CLÁUSULA QU</w:t>
      </w:r>
      <w:r>
        <w:rPr>
          <w:b/>
          <w:sz w:val="24"/>
          <w:szCs w:val="24"/>
        </w:rPr>
        <w:t>INTA -</w:t>
      </w:r>
      <w:r w:rsidRPr="00FE712B">
        <w:rPr>
          <w:b/>
          <w:sz w:val="24"/>
          <w:szCs w:val="24"/>
        </w:rPr>
        <w:t xml:space="preserve"> GARANTIA CONTRATUAL</w:t>
      </w:r>
    </w:p>
    <w:p w:rsidR="00C410FC" w:rsidRDefault="00C410FC" w:rsidP="00C410FC">
      <w:pPr>
        <w:jc w:val="both"/>
        <w:rPr>
          <w:b/>
          <w:sz w:val="24"/>
          <w:szCs w:val="24"/>
        </w:rPr>
      </w:pPr>
    </w:p>
    <w:p w:rsidR="00C410FC" w:rsidRPr="00166090" w:rsidRDefault="00C410FC" w:rsidP="00C410FC">
      <w:pPr>
        <w:jc w:val="both"/>
        <w:rPr>
          <w:b/>
          <w:sz w:val="24"/>
          <w:szCs w:val="24"/>
        </w:rPr>
      </w:pPr>
      <w:r>
        <w:rPr>
          <w:b/>
          <w:sz w:val="24"/>
          <w:szCs w:val="24"/>
        </w:rPr>
        <w:t>5</w:t>
      </w:r>
      <w:r w:rsidRPr="00C96CF2">
        <w:rPr>
          <w:b/>
          <w:bCs/>
          <w:sz w:val="24"/>
          <w:szCs w:val="24"/>
        </w:rPr>
        <w:t>.1.</w:t>
      </w:r>
      <w:r w:rsidRPr="00C96CF2">
        <w:rPr>
          <w:sz w:val="24"/>
          <w:szCs w:val="24"/>
        </w:rPr>
        <w:t xml:space="preserve"> Como condição para assinatura do contrato, a adjudicatária deverá oferecer, a </w:t>
      </w:r>
      <w:r w:rsidRPr="00EA027A">
        <w:rPr>
          <w:b/>
          <w:sz w:val="24"/>
          <w:szCs w:val="24"/>
        </w:rPr>
        <w:t>título de garantia</w:t>
      </w:r>
      <w:r w:rsidRPr="00C96CF2">
        <w:rPr>
          <w:sz w:val="24"/>
          <w:szCs w:val="24"/>
        </w:rPr>
        <w:t xml:space="preserve">, conforme artigo 56 da Lei Federal nº 8.666/93, o montante de </w:t>
      </w:r>
      <w:r w:rsidRPr="00EA027A">
        <w:rPr>
          <w:b/>
          <w:sz w:val="24"/>
          <w:szCs w:val="24"/>
        </w:rPr>
        <w:t>5% (cinco por cento) do valor total do contrato</w:t>
      </w:r>
      <w:r w:rsidRPr="00C96CF2">
        <w:rPr>
          <w:sz w:val="24"/>
          <w:szCs w:val="24"/>
        </w:rPr>
        <w:t>, podendo optar por uma das seguintes modalidades:</w:t>
      </w:r>
    </w:p>
    <w:p w:rsidR="00C410FC" w:rsidRPr="00C96CF2" w:rsidRDefault="00C410FC" w:rsidP="00C410FC">
      <w:pPr>
        <w:ind w:right="667"/>
        <w:jc w:val="both"/>
        <w:rPr>
          <w:sz w:val="24"/>
          <w:szCs w:val="24"/>
        </w:rPr>
      </w:pPr>
    </w:p>
    <w:p w:rsidR="00C410FC" w:rsidRPr="00C96CF2" w:rsidRDefault="00C410FC" w:rsidP="00C410FC">
      <w:pPr>
        <w:ind w:right="667"/>
        <w:jc w:val="both"/>
        <w:rPr>
          <w:sz w:val="24"/>
          <w:szCs w:val="24"/>
        </w:rPr>
      </w:pPr>
      <w:r w:rsidRPr="00C96CF2">
        <w:rPr>
          <w:sz w:val="24"/>
          <w:szCs w:val="24"/>
        </w:rPr>
        <w:t xml:space="preserve"> </w:t>
      </w:r>
      <w:r w:rsidRPr="00166090">
        <w:rPr>
          <w:b/>
          <w:sz w:val="24"/>
          <w:szCs w:val="24"/>
        </w:rPr>
        <w:t xml:space="preserve"> 5</w:t>
      </w:r>
      <w:r w:rsidRPr="00C96CF2">
        <w:rPr>
          <w:b/>
          <w:bCs/>
          <w:sz w:val="24"/>
          <w:szCs w:val="24"/>
        </w:rPr>
        <w:t>.1.1.</w:t>
      </w:r>
      <w:r w:rsidRPr="00C96CF2">
        <w:rPr>
          <w:sz w:val="24"/>
          <w:szCs w:val="24"/>
        </w:rPr>
        <w:t xml:space="preserve"> Caução em dinheiro ou título da dívida pública;</w:t>
      </w:r>
    </w:p>
    <w:p w:rsidR="00C410FC" w:rsidRPr="00C96CF2" w:rsidRDefault="00C410FC" w:rsidP="00C410FC">
      <w:pPr>
        <w:ind w:right="667"/>
        <w:jc w:val="both"/>
        <w:rPr>
          <w:sz w:val="24"/>
          <w:szCs w:val="24"/>
        </w:rPr>
      </w:pPr>
    </w:p>
    <w:p w:rsidR="00C410FC" w:rsidRPr="00C96CF2" w:rsidRDefault="00C410FC" w:rsidP="00C410FC">
      <w:pPr>
        <w:ind w:right="667"/>
        <w:jc w:val="both"/>
        <w:rPr>
          <w:sz w:val="24"/>
          <w:szCs w:val="24"/>
        </w:rPr>
      </w:pPr>
      <w:r w:rsidRPr="00C96CF2">
        <w:rPr>
          <w:sz w:val="24"/>
          <w:szCs w:val="24"/>
        </w:rPr>
        <w:t xml:space="preserve">  </w:t>
      </w:r>
      <w:r>
        <w:rPr>
          <w:b/>
          <w:bCs/>
          <w:sz w:val="24"/>
          <w:szCs w:val="24"/>
        </w:rPr>
        <w:t>5</w:t>
      </w:r>
      <w:r w:rsidRPr="00C96CF2">
        <w:rPr>
          <w:b/>
          <w:bCs/>
          <w:sz w:val="24"/>
          <w:szCs w:val="24"/>
        </w:rPr>
        <w:t>.1.2.</w:t>
      </w:r>
      <w:r w:rsidRPr="00C96CF2">
        <w:rPr>
          <w:sz w:val="24"/>
          <w:szCs w:val="24"/>
        </w:rPr>
        <w:t xml:space="preserve"> Fiança bancária;</w:t>
      </w:r>
    </w:p>
    <w:p w:rsidR="00C410FC" w:rsidRPr="00C96CF2" w:rsidRDefault="00C410FC" w:rsidP="00C410FC">
      <w:pPr>
        <w:ind w:right="667"/>
        <w:jc w:val="both"/>
        <w:rPr>
          <w:sz w:val="24"/>
          <w:szCs w:val="24"/>
        </w:rPr>
      </w:pPr>
    </w:p>
    <w:p w:rsidR="00C410FC" w:rsidRDefault="00C410FC" w:rsidP="00C410FC">
      <w:pPr>
        <w:ind w:right="667"/>
        <w:jc w:val="both"/>
        <w:rPr>
          <w:sz w:val="24"/>
          <w:szCs w:val="24"/>
        </w:rPr>
      </w:pPr>
      <w:r w:rsidRPr="00C96CF2">
        <w:rPr>
          <w:sz w:val="24"/>
          <w:szCs w:val="24"/>
        </w:rPr>
        <w:t xml:space="preserve">  </w:t>
      </w:r>
      <w:r w:rsidRPr="00166090">
        <w:rPr>
          <w:b/>
          <w:sz w:val="24"/>
          <w:szCs w:val="24"/>
        </w:rPr>
        <w:t>5</w:t>
      </w:r>
      <w:r w:rsidRPr="00C96CF2">
        <w:rPr>
          <w:b/>
          <w:bCs/>
          <w:sz w:val="24"/>
          <w:szCs w:val="24"/>
        </w:rPr>
        <w:t>.1.3.</w:t>
      </w:r>
      <w:r w:rsidRPr="00C96CF2">
        <w:rPr>
          <w:sz w:val="24"/>
          <w:szCs w:val="24"/>
        </w:rPr>
        <w:t xml:space="preserve"> Seguro-garantia.</w:t>
      </w:r>
    </w:p>
    <w:p w:rsidR="00C410FC" w:rsidRDefault="00C410FC" w:rsidP="00C410FC">
      <w:pPr>
        <w:ind w:right="667"/>
        <w:jc w:val="both"/>
        <w:rPr>
          <w:sz w:val="24"/>
          <w:szCs w:val="24"/>
        </w:rPr>
      </w:pPr>
      <w:r>
        <w:rPr>
          <w:sz w:val="24"/>
          <w:szCs w:val="24"/>
        </w:rPr>
        <w:t xml:space="preserve">  </w:t>
      </w:r>
    </w:p>
    <w:p w:rsidR="00C410FC" w:rsidRDefault="00C410FC" w:rsidP="00C410FC">
      <w:pPr>
        <w:ind w:right="667"/>
        <w:jc w:val="both"/>
        <w:rPr>
          <w:sz w:val="24"/>
          <w:szCs w:val="24"/>
        </w:rPr>
      </w:pPr>
      <w:r w:rsidRPr="00166090">
        <w:rPr>
          <w:b/>
          <w:sz w:val="24"/>
          <w:szCs w:val="24"/>
        </w:rPr>
        <w:t>5</w:t>
      </w:r>
      <w:r w:rsidRPr="00166090">
        <w:rPr>
          <w:b/>
          <w:bCs/>
          <w:sz w:val="24"/>
          <w:szCs w:val="24"/>
        </w:rPr>
        <w:t>.</w:t>
      </w:r>
      <w:r w:rsidRPr="00C96CF2">
        <w:rPr>
          <w:b/>
          <w:bCs/>
          <w:sz w:val="24"/>
          <w:szCs w:val="24"/>
        </w:rPr>
        <w:t>2.</w:t>
      </w:r>
      <w:r w:rsidRPr="00C96CF2">
        <w:rPr>
          <w:sz w:val="24"/>
          <w:szCs w:val="24"/>
        </w:rPr>
        <w:t xml:space="preserve"> Se a caução for prestada em título da dívida pública, deve este ter sido emitido sob a forma escritural, mediante registro em sistema centralizado de liquidação e de custódia autorizado pelo Banco Central do Brasil e avaliado pelo seu valor econômico, conforme definido pelo Ministério da Fazenda.</w:t>
      </w:r>
    </w:p>
    <w:p w:rsidR="00C410FC" w:rsidRDefault="00C410FC" w:rsidP="00C410FC">
      <w:pPr>
        <w:ind w:right="667"/>
        <w:jc w:val="both"/>
        <w:rPr>
          <w:sz w:val="24"/>
          <w:szCs w:val="24"/>
        </w:rPr>
      </w:pPr>
      <w:r w:rsidRPr="00A7128A">
        <w:rPr>
          <w:b/>
          <w:sz w:val="24"/>
          <w:szCs w:val="24"/>
        </w:rPr>
        <w:t>5</w:t>
      </w:r>
      <w:r w:rsidRPr="00C96CF2">
        <w:rPr>
          <w:b/>
          <w:bCs/>
          <w:sz w:val="24"/>
          <w:szCs w:val="24"/>
        </w:rPr>
        <w:t>.3.</w:t>
      </w:r>
      <w:r w:rsidRPr="00C96CF2">
        <w:rPr>
          <w:sz w:val="24"/>
          <w:szCs w:val="24"/>
        </w:rPr>
        <w:t xml:space="preserve"> A garantia, quando efetuada através de fiança bancária, deverá ser formalizada mediante apresentação de Carta de Fiança emitida por banco regularmente constituído.</w:t>
      </w:r>
    </w:p>
    <w:p w:rsidR="00C410FC" w:rsidRDefault="00C410FC" w:rsidP="00C410FC">
      <w:pPr>
        <w:ind w:right="667"/>
        <w:jc w:val="both"/>
        <w:rPr>
          <w:sz w:val="24"/>
          <w:szCs w:val="24"/>
        </w:rPr>
      </w:pPr>
    </w:p>
    <w:p w:rsidR="00C410FC" w:rsidRDefault="00C410FC" w:rsidP="00C410FC">
      <w:pPr>
        <w:ind w:right="667"/>
        <w:jc w:val="both"/>
        <w:rPr>
          <w:sz w:val="24"/>
          <w:szCs w:val="24"/>
        </w:rPr>
      </w:pPr>
      <w:r>
        <w:rPr>
          <w:b/>
          <w:bCs/>
          <w:sz w:val="24"/>
          <w:szCs w:val="24"/>
        </w:rPr>
        <w:t>5</w:t>
      </w:r>
      <w:r w:rsidRPr="00C96CF2">
        <w:rPr>
          <w:b/>
          <w:bCs/>
          <w:sz w:val="24"/>
          <w:szCs w:val="24"/>
        </w:rPr>
        <w:t>.4.</w:t>
      </w:r>
      <w:r w:rsidRPr="00C96CF2">
        <w:rPr>
          <w:sz w:val="24"/>
          <w:szCs w:val="24"/>
        </w:rPr>
        <w:t xml:space="preserve"> A garantia quando ofertada através de Seguro Garantia, deverá ser formalizada mediante apólice de seguro apresentada, onde conste a Câmara de Vereadores como beneficiária e deverá constar expressamente a cobertura de todos os eventos descritos no item 2</w:t>
      </w:r>
      <w:r>
        <w:rPr>
          <w:sz w:val="24"/>
          <w:szCs w:val="24"/>
        </w:rPr>
        <w:t>0</w:t>
      </w:r>
      <w:r w:rsidRPr="00C96CF2">
        <w:rPr>
          <w:sz w:val="24"/>
          <w:szCs w:val="24"/>
        </w:rPr>
        <w:t xml:space="preserve">.6 deste Edital. Caso a apólice não seja emitida de forma a atender a cobertura prevista neste item, a licitante vencedora poderá apresentar declaração, firmada pela seguradora emitente da apólice, atestando que o seguro-garantia </w:t>
      </w:r>
      <w:r w:rsidRPr="00C96CF2">
        <w:rPr>
          <w:sz w:val="24"/>
          <w:szCs w:val="24"/>
        </w:rPr>
        <w:lastRenderedPageBreak/>
        <w:t>apresentado é suficiente para a cobertura de todos os eventos descritos no item 2</w:t>
      </w:r>
      <w:r>
        <w:rPr>
          <w:sz w:val="24"/>
          <w:szCs w:val="24"/>
        </w:rPr>
        <w:t>0</w:t>
      </w:r>
      <w:r w:rsidRPr="00C96CF2">
        <w:rPr>
          <w:sz w:val="24"/>
          <w:szCs w:val="24"/>
        </w:rPr>
        <w:t>.6 deste Edital.</w:t>
      </w:r>
    </w:p>
    <w:p w:rsidR="00C410FC" w:rsidRDefault="00C410FC" w:rsidP="00C410FC">
      <w:pPr>
        <w:ind w:right="667"/>
        <w:jc w:val="both"/>
        <w:rPr>
          <w:sz w:val="24"/>
          <w:szCs w:val="24"/>
        </w:rPr>
      </w:pPr>
      <w:r>
        <w:rPr>
          <w:b/>
          <w:bCs/>
          <w:sz w:val="24"/>
          <w:szCs w:val="24"/>
        </w:rPr>
        <w:t>5</w:t>
      </w:r>
      <w:r w:rsidRPr="00C96CF2">
        <w:rPr>
          <w:b/>
          <w:bCs/>
          <w:sz w:val="24"/>
          <w:szCs w:val="24"/>
        </w:rPr>
        <w:t>.5.</w:t>
      </w:r>
      <w:r w:rsidRPr="00C96CF2">
        <w:rPr>
          <w:sz w:val="24"/>
          <w:szCs w:val="24"/>
        </w:rPr>
        <w:t xml:space="preserve"> Quando a garantia contratual for prestada na modalidade “Fiança Bancária” ou “Seguro Garantia”, o prazo de validade deverá perdurar até o cumprimento do Termo do Contrato.</w:t>
      </w:r>
    </w:p>
    <w:p w:rsidR="00C410FC" w:rsidRDefault="00C410FC" w:rsidP="00C410FC">
      <w:pPr>
        <w:ind w:right="667"/>
        <w:jc w:val="both"/>
        <w:rPr>
          <w:sz w:val="24"/>
          <w:szCs w:val="24"/>
        </w:rPr>
      </w:pPr>
    </w:p>
    <w:p w:rsidR="00C410FC" w:rsidRPr="00C96CF2" w:rsidRDefault="00C410FC" w:rsidP="00C410FC">
      <w:pPr>
        <w:ind w:right="667"/>
        <w:jc w:val="both"/>
        <w:rPr>
          <w:sz w:val="24"/>
          <w:szCs w:val="24"/>
        </w:rPr>
      </w:pPr>
      <w:r>
        <w:rPr>
          <w:b/>
          <w:sz w:val="24"/>
          <w:szCs w:val="24"/>
        </w:rPr>
        <w:t>5</w:t>
      </w:r>
      <w:r w:rsidRPr="00C96CF2">
        <w:rPr>
          <w:b/>
          <w:sz w:val="24"/>
          <w:szCs w:val="24"/>
        </w:rPr>
        <w:t>.6.</w:t>
      </w:r>
      <w:r w:rsidRPr="00C96CF2">
        <w:rPr>
          <w:sz w:val="24"/>
          <w:szCs w:val="24"/>
        </w:rPr>
        <w:t xml:space="preserve"> A </w:t>
      </w:r>
      <w:r w:rsidRPr="00EA027A">
        <w:rPr>
          <w:b/>
          <w:sz w:val="24"/>
          <w:szCs w:val="24"/>
        </w:rPr>
        <w:t>garantia deverá assegurar</w:t>
      </w:r>
      <w:r w:rsidRPr="00C96CF2">
        <w:rPr>
          <w:sz w:val="24"/>
          <w:szCs w:val="24"/>
        </w:rPr>
        <w:t xml:space="preserve">, qualquer que seja a modalidade escolhida, o pagamento de: </w:t>
      </w:r>
    </w:p>
    <w:p w:rsidR="00C410FC" w:rsidRPr="00C96CF2" w:rsidRDefault="00C410FC" w:rsidP="00C410FC">
      <w:pPr>
        <w:ind w:right="667"/>
        <w:jc w:val="both"/>
        <w:rPr>
          <w:sz w:val="24"/>
          <w:szCs w:val="24"/>
        </w:rPr>
      </w:pPr>
      <w:r w:rsidRPr="00C96CF2">
        <w:rPr>
          <w:sz w:val="24"/>
          <w:szCs w:val="24"/>
        </w:rPr>
        <w:t>a) prejuízo advindo do não cumprimento do objeto do contrato e do não adimplemento das demais obrigações nele previstas;</w:t>
      </w:r>
    </w:p>
    <w:p w:rsidR="00C410FC" w:rsidRPr="00C96CF2" w:rsidRDefault="00C410FC" w:rsidP="00C410FC">
      <w:pPr>
        <w:ind w:right="667"/>
        <w:jc w:val="both"/>
        <w:rPr>
          <w:sz w:val="24"/>
          <w:szCs w:val="24"/>
        </w:rPr>
      </w:pPr>
      <w:r w:rsidRPr="00C96CF2">
        <w:rPr>
          <w:sz w:val="24"/>
          <w:szCs w:val="24"/>
        </w:rPr>
        <w:t>b) prejuízos causados à contratante ou a terceiro durante a execução do contrato;</w:t>
      </w:r>
    </w:p>
    <w:p w:rsidR="00C410FC" w:rsidRPr="00C96CF2" w:rsidRDefault="00C410FC" w:rsidP="00C410FC">
      <w:pPr>
        <w:ind w:right="667"/>
        <w:jc w:val="both"/>
        <w:rPr>
          <w:sz w:val="24"/>
          <w:szCs w:val="24"/>
        </w:rPr>
      </w:pPr>
      <w:r w:rsidRPr="00C96CF2">
        <w:rPr>
          <w:sz w:val="24"/>
          <w:szCs w:val="24"/>
        </w:rPr>
        <w:t xml:space="preserve">c) multas moratórias e punitivas aplicadas pela contratante à contratada; </w:t>
      </w:r>
    </w:p>
    <w:p w:rsidR="00C410FC" w:rsidRDefault="00C410FC" w:rsidP="00C410FC">
      <w:pPr>
        <w:ind w:right="667"/>
        <w:jc w:val="both"/>
        <w:rPr>
          <w:sz w:val="24"/>
          <w:szCs w:val="24"/>
        </w:rPr>
      </w:pPr>
      <w:r w:rsidRPr="00C96CF2">
        <w:rPr>
          <w:sz w:val="24"/>
          <w:szCs w:val="24"/>
        </w:rPr>
        <w:t>d) obrigações trabalhistas, fiscais e previdenciárias, relacionadas à execução do Contrato, não adimplidas pela contratada;</w:t>
      </w:r>
    </w:p>
    <w:p w:rsidR="00C410FC" w:rsidRDefault="00C410FC" w:rsidP="00C410FC">
      <w:pPr>
        <w:ind w:right="667"/>
        <w:jc w:val="both"/>
        <w:rPr>
          <w:b/>
          <w:sz w:val="24"/>
          <w:szCs w:val="24"/>
        </w:rPr>
      </w:pPr>
    </w:p>
    <w:p w:rsidR="00C410FC" w:rsidRDefault="00C410FC" w:rsidP="00C410FC">
      <w:pPr>
        <w:ind w:right="667"/>
        <w:jc w:val="both"/>
        <w:rPr>
          <w:sz w:val="24"/>
          <w:szCs w:val="24"/>
        </w:rPr>
      </w:pPr>
      <w:r w:rsidRPr="00A7128A">
        <w:rPr>
          <w:b/>
          <w:sz w:val="24"/>
          <w:szCs w:val="24"/>
        </w:rPr>
        <w:t>5</w:t>
      </w:r>
      <w:r w:rsidRPr="00C96CF2">
        <w:rPr>
          <w:b/>
          <w:sz w:val="24"/>
          <w:szCs w:val="24"/>
        </w:rPr>
        <w:t>.7.</w:t>
      </w:r>
      <w:r w:rsidRPr="00C96CF2">
        <w:rPr>
          <w:sz w:val="24"/>
          <w:szCs w:val="24"/>
        </w:rPr>
        <w:t xml:space="preserve"> A cobertura prevista no item 2</w:t>
      </w:r>
      <w:r>
        <w:rPr>
          <w:sz w:val="24"/>
          <w:szCs w:val="24"/>
        </w:rPr>
        <w:t>0</w:t>
      </w:r>
      <w:r w:rsidRPr="00C96CF2">
        <w:rPr>
          <w:sz w:val="24"/>
          <w:szCs w:val="24"/>
        </w:rPr>
        <w:t xml:space="preserve">.6 abrangerá todos os fatos ocorridos durante </w:t>
      </w:r>
      <w:r w:rsidRPr="00EA027A">
        <w:rPr>
          <w:b/>
          <w:sz w:val="24"/>
          <w:szCs w:val="24"/>
        </w:rPr>
        <w:t>a vigência contratual</w:t>
      </w:r>
      <w:r w:rsidRPr="00C96CF2">
        <w:rPr>
          <w:sz w:val="24"/>
          <w:szCs w:val="24"/>
        </w:rPr>
        <w:t>, ainda que o sinistro seja comunicado pela contratante após a superação do termo final de vigência da garantia</w:t>
      </w:r>
    </w:p>
    <w:p w:rsidR="00C410FC" w:rsidRDefault="00C410FC" w:rsidP="00C410FC">
      <w:pPr>
        <w:ind w:right="667"/>
        <w:jc w:val="both"/>
        <w:rPr>
          <w:sz w:val="24"/>
          <w:szCs w:val="24"/>
        </w:rPr>
      </w:pPr>
    </w:p>
    <w:p w:rsidR="00C410FC" w:rsidRDefault="00C410FC" w:rsidP="00C410FC">
      <w:pPr>
        <w:ind w:right="667"/>
        <w:jc w:val="both"/>
        <w:rPr>
          <w:sz w:val="24"/>
          <w:szCs w:val="24"/>
        </w:rPr>
      </w:pPr>
      <w:r>
        <w:rPr>
          <w:b/>
          <w:sz w:val="24"/>
          <w:szCs w:val="24"/>
        </w:rPr>
        <w:t>5</w:t>
      </w:r>
      <w:r w:rsidRPr="00C96CF2">
        <w:rPr>
          <w:b/>
          <w:sz w:val="24"/>
          <w:szCs w:val="24"/>
        </w:rPr>
        <w:t>.8.</w:t>
      </w:r>
      <w:r w:rsidRPr="00C96CF2">
        <w:rPr>
          <w:sz w:val="24"/>
          <w:szCs w:val="24"/>
        </w:rPr>
        <w:t xml:space="preserve"> No caso de alteração do valor do contrato, reajuste ou prorrogação de sua vigência, a </w:t>
      </w:r>
      <w:r w:rsidRPr="00EA027A">
        <w:rPr>
          <w:b/>
          <w:sz w:val="24"/>
          <w:szCs w:val="24"/>
        </w:rPr>
        <w:t>garantia deverá ser readequada ou renovada nas mesmas condições e parâmetros, mantido o percentual de que trata o item 20.</w:t>
      </w:r>
      <w:r w:rsidRPr="00C96CF2">
        <w:rPr>
          <w:sz w:val="24"/>
          <w:szCs w:val="24"/>
        </w:rPr>
        <w:t>1.</w:t>
      </w:r>
    </w:p>
    <w:p w:rsidR="00C410FC" w:rsidRDefault="00C410FC" w:rsidP="00C410FC">
      <w:pPr>
        <w:ind w:right="667"/>
        <w:jc w:val="both"/>
        <w:rPr>
          <w:sz w:val="24"/>
          <w:szCs w:val="24"/>
        </w:rPr>
      </w:pPr>
    </w:p>
    <w:p w:rsidR="00C410FC" w:rsidRDefault="00C410FC" w:rsidP="00C410FC">
      <w:pPr>
        <w:ind w:right="667"/>
        <w:jc w:val="both"/>
        <w:rPr>
          <w:sz w:val="24"/>
          <w:szCs w:val="24"/>
        </w:rPr>
      </w:pPr>
      <w:r>
        <w:rPr>
          <w:b/>
          <w:sz w:val="24"/>
          <w:szCs w:val="24"/>
        </w:rPr>
        <w:t>5</w:t>
      </w:r>
      <w:r w:rsidRPr="00C96CF2">
        <w:rPr>
          <w:b/>
          <w:sz w:val="24"/>
          <w:szCs w:val="24"/>
        </w:rPr>
        <w:t>.9.</w:t>
      </w:r>
      <w:r w:rsidRPr="00C96CF2">
        <w:rPr>
          <w:sz w:val="24"/>
          <w:szCs w:val="24"/>
        </w:rPr>
        <w:t xml:space="preserve"> Se o valor da garantia for utilizado total ou parcialmente em pagamento de qualquer obrigação, a contratada obriga-se a fazer a respectiva reposição no prazo máximo de 03 (três) dias úteis, contados da data em que for notificada, sob pena de rescisão do contrato e aplicação das sanções nele previstas.</w:t>
      </w:r>
    </w:p>
    <w:p w:rsidR="00C410FC" w:rsidRDefault="00C410FC" w:rsidP="00C410FC">
      <w:pPr>
        <w:ind w:right="667"/>
        <w:jc w:val="both"/>
        <w:rPr>
          <w:b/>
          <w:sz w:val="24"/>
          <w:szCs w:val="24"/>
        </w:rPr>
      </w:pPr>
    </w:p>
    <w:p w:rsidR="00C410FC" w:rsidRPr="00C96CF2" w:rsidRDefault="00C410FC" w:rsidP="00C410FC">
      <w:pPr>
        <w:ind w:right="667"/>
        <w:jc w:val="both"/>
        <w:rPr>
          <w:sz w:val="24"/>
          <w:szCs w:val="24"/>
        </w:rPr>
      </w:pPr>
      <w:r w:rsidRPr="00A7128A">
        <w:rPr>
          <w:b/>
          <w:sz w:val="24"/>
          <w:szCs w:val="24"/>
        </w:rPr>
        <w:t>5</w:t>
      </w:r>
      <w:r w:rsidRPr="00C96CF2">
        <w:rPr>
          <w:b/>
          <w:sz w:val="24"/>
          <w:szCs w:val="24"/>
        </w:rPr>
        <w:t>.10.</w:t>
      </w:r>
      <w:r w:rsidRPr="00C96CF2">
        <w:rPr>
          <w:sz w:val="24"/>
          <w:szCs w:val="24"/>
        </w:rPr>
        <w:t xml:space="preserve"> Não serão aceitas garantias que incluam outras isenções de responsabilidade que não as seguintes: </w:t>
      </w:r>
    </w:p>
    <w:p w:rsidR="00C410FC" w:rsidRPr="00C96CF2" w:rsidRDefault="00C410FC" w:rsidP="00C410FC">
      <w:pPr>
        <w:ind w:right="667"/>
        <w:jc w:val="both"/>
        <w:rPr>
          <w:sz w:val="24"/>
          <w:szCs w:val="24"/>
        </w:rPr>
      </w:pPr>
      <w:r w:rsidRPr="00C96CF2">
        <w:rPr>
          <w:sz w:val="24"/>
          <w:szCs w:val="24"/>
        </w:rPr>
        <w:t xml:space="preserve">a) Caso fortuito ou força maior; </w:t>
      </w:r>
    </w:p>
    <w:p w:rsidR="00C410FC" w:rsidRDefault="00C410FC" w:rsidP="00C410FC">
      <w:pPr>
        <w:ind w:right="667"/>
        <w:jc w:val="both"/>
        <w:rPr>
          <w:sz w:val="24"/>
          <w:szCs w:val="24"/>
        </w:rPr>
      </w:pPr>
      <w:r w:rsidRPr="00C96CF2">
        <w:rPr>
          <w:sz w:val="24"/>
          <w:szCs w:val="24"/>
        </w:rPr>
        <w:t>b) Descumprimento das obrigações pela contratada decorrentes de atos ou fatos imputáveis exclusivamente à Contratante;</w:t>
      </w:r>
    </w:p>
    <w:p w:rsidR="00C410FC" w:rsidRDefault="00C410FC" w:rsidP="00C410FC">
      <w:pPr>
        <w:ind w:right="667"/>
        <w:jc w:val="both"/>
        <w:rPr>
          <w:sz w:val="24"/>
          <w:szCs w:val="24"/>
        </w:rPr>
      </w:pPr>
    </w:p>
    <w:p w:rsidR="00C410FC" w:rsidRDefault="00C410FC" w:rsidP="00C410FC">
      <w:pPr>
        <w:ind w:right="667"/>
        <w:jc w:val="both"/>
        <w:rPr>
          <w:sz w:val="24"/>
          <w:szCs w:val="24"/>
        </w:rPr>
      </w:pPr>
      <w:r>
        <w:rPr>
          <w:b/>
          <w:sz w:val="24"/>
          <w:szCs w:val="24"/>
        </w:rPr>
        <w:t>5</w:t>
      </w:r>
      <w:r w:rsidRPr="00C96CF2">
        <w:rPr>
          <w:b/>
          <w:sz w:val="24"/>
          <w:szCs w:val="24"/>
        </w:rPr>
        <w:t>.11.</w:t>
      </w:r>
      <w:r w:rsidRPr="00C96CF2">
        <w:rPr>
          <w:sz w:val="24"/>
          <w:szCs w:val="24"/>
        </w:rPr>
        <w:t xml:space="preserve"> Após a aferição do cumprimento integral de todas as obrigações contratuais, será considerada extinta a garantia com a devolução da apólice, carta fiança ou autorização para o levantamento de importâncias depositadas e, quando em dinheiro, será atualizada monetariamente, conforme dispõe o § 4º do art. 56 da Lei Federal nº 8.666/1993.</w:t>
      </w:r>
    </w:p>
    <w:p w:rsidR="00C410FC" w:rsidRDefault="00C410FC" w:rsidP="00C410FC">
      <w:pPr>
        <w:ind w:right="667"/>
        <w:jc w:val="both"/>
        <w:rPr>
          <w:sz w:val="24"/>
          <w:szCs w:val="24"/>
        </w:rPr>
      </w:pPr>
    </w:p>
    <w:p w:rsidR="00C410FC" w:rsidRPr="00C96CF2" w:rsidRDefault="00C410FC" w:rsidP="00C410FC">
      <w:pPr>
        <w:ind w:right="667"/>
        <w:jc w:val="both"/>
        <w:rPr>
          <w:sz w:val="24"/>
          <w:szCs w:val="24"/>
        </w:rPr>
      </w:pPr>
      <w:r>
        <w:rPr>
          <w:b/>
          <w:sz w:val="24"/>
          <w:szCs w:val="24"/>
        </w:rPr>
        <w:t>5</w:t>
      </w:r>
      <w:r w:rsidRPr="00C96CF2">
        <w:rPr>
          <w:b/>
          <w:sz w:val="24"/>
          <w:szCs w:val="24"/>
        </w:rPr>
        <w:t>.12.</w:t>
      </w:r>
      <w:r w:rsidRPr="00C96CF2">
        <w:rPr>
          <w:sz w:val="24"/>
          <w:szCs w:val="24"/>
        </w:rPr>
        <w:t xml:space="preserve"> A </w:t>
      </w:r>
      <w:r w:rsidRPr="00EA027A">
        <w:rPr>
          <w:b/>
          <w:sz w:val="24"/>
          <w:szCs w:val="24"/>
        </w:rPr>
        <w:t>não prestação de garantia equivale à recusa injustificada para a contratação</w:t>
      </w:r>
      <w:r w:rsidRPr="00C96CF2">
        <w:rPr>
          <w:sz w:val="24"/>
          <w:szCs w:val="24"/>
        </w:rPr>
        <w:t>, caracterizando descumprimento total da obrigação assumida, ficando a adjudicatária sujeita às penalidades legalmente estabelecidas, inclusive multa, observado o disposto neste Edital e em seus anexos</w:t>
      </w:r>
    </w:p>
    <w:p w:rsidR="00360081" w:rsidRDefault="00360081" w:rsidP="00C410FC">
      <w:pPr>
        <w:jc w:val="both"/>
        <w:rPr>
          <w:b/>
          <w:sz w:val="24"/>
          <w:szCs w:val="24"/>
        </w:rPr>
      </w:pPr>
    </w:p>
    <w:p w:rsidR="00360081" w:rsidRDefault="00360081" w:rsidP="00C410FC">
      <w:pPr>
        <w:jc w:val="both"/>
        <w:rPr>
          <w:b/>
          <w:sz w:val="24"/>
          <w:szCs w:val="24"/>
        </w:rPr>
      </w:pPr>
    </w:p>
    <w:p w:rsidR="00360081" w:rsidRDefault="00360081" w:rsidP="00C410FC">
      <w:pPr>
        <w:jc w:val="both"/>
        <w:rPr>
          <w:b/>
          <w:sz w:val="24"/>
          <w:szCs w:val="24"/>
        </w:rPr>
      </w:pPr>
    </w:p>
    <w:p w:rsidR="00360081" w:rsidRDefault="00360081" w:rsidP="00C410FC">
      <w:pPr>
        <w:jc w:val="both"/>
        <w:rPr>
          <w:b/>
          <w:sz w:val="24"/>
          <w:szCs w:val="24"/>
        </w:rPr>
      </w:pPr>
    </w:p>
    <w:p w:rsidR="00360081" w:rsidRDefault="00360081" w:rsidP="00C410FC">
      <w:pPr>
        <w:jc w:val="both"/>
        <w:rPr>
          <w:b/>
          <w:sz w:val="24"/>
          <w:szCs w:val="24"/>
        </w:rPr>
      </w:pPr>
    </w:p>
    <w:p w:rsidR="00C410FC" w:rsidRPr="00FE712B" w:rsidRDefault="00C410FC" w:rsidP="00C410FC">
      <w:pPr>
        <w:jc w:val="both"/>
        <w:rPr>
          <w:b/>
          <w:sz w:val="24"/>
          <w:szCs w:val="24"/>
        </w:rPr>
      </w:pPr>
      <w:r w:rsidRPr="00FE712B">
        <w:rPr>
          <w:b/>
          <w:sz w:val="24"/>
          <w:szCs w:val="24"/>
        </w:rPr>
        <w:lastRenderedPageBreak/>
        <w:t xml:space="preserve">CLÁUSULA </w:t>
      </w:r>
      <w:r>
        <w:rPr>
          <w:b/>
          <w:sz w:val="24"/>
          <w:szCs w:val="24"/>
        </w:rPr>
        <w:t>SEXTA - DO</w:t>
      </w:r>
      <w:r w:rsidRPr="00FE712B">
        <w:rPr>
          <w:b/>
          <w:sz w:val="24"/>
          <w:szCs w:val="24"/>
        </w:rPr>
        <w:t xml:space="preserve"> REAJUSTE</w:t>
      </w:r>
    </w:p>
    <w:p w:rsidR="00C410FC" w:rsidRPr="00FE712B" w:rsidRDefault="00C410FC" w:rsidP="00C410FC">
      <w:pPr>
        <w:jc w:val="both"/>
        <w:rPr>
          <w:b/>
          <w:sz w:val="24"/>
          <w:szCs w:val="24"/>
        </w:rPr>
      </w:pPr>
    </w:p>
    <w:p w:rsidR="00C410FC" w:rsidRPr="00FE712B" w:rsidRDefault="00C410FC" w:rsidP="00C410FC">
      <w:pPr>
        <w:jc w:val="both"/>
        <w:rPr>
          <w:sz w:val="24"/>
          <w:szCs w:val="24"/>
        </w:rPr>
      </w:pPr>
      <w:r w:rsidRPr="00FE712B">
        <w:rPr>
          <w:sz w:val="24"/>
          <w:szCs w:val="24"/>
        </w:rPr>
        <w:t>6.1</w:t>
      </w:r>
      <w:r w:rsidRPr="00FE712B">
        <w:rPr>
          <w:sz w:val="24"/>
          <w:szCs w:val="24"/>
        </w:rPr>
        <w:tab/>
        <w:t>O reajuste será calculado em conformidade com a legis</w:t>
      </w:r>
      <w:r>
        <w:rPr>
          <w:sz w:val="24"/>
          <w:szCs w:val="24"/>
        </w:rPr>
        <w:t>lação vigente, e de acordo com base no IPC-FIPE e</w:t>
      </w:r>
      <w:r w:rsidRPr="00FE712B">
        <w:rPr>
          <w:sz w:val="24"/>
          <w:szCs w:val="24"/>
        </w:rPr>
        <w:t xml:space="preserve"> será processada a cada período completo de doze meses, tendo como referência, o mês de Janeiro/201</w:t>
      </w:r>
      <w:r>
        <w:rPr>
          <w:sz w:val="24"/>
          <w:szCs w:val="24"/>
        </w:rPr>
        <w:t>8</w:t>
      </w:r>
      <w:r w:rsidRPr="00FE712B">
        <w:rPr>
          <w:sz w:val="24"/>
          <w:szCs w:val="24"/>
        </w:rPr>
        <w:t>.</w:t>
      </w:r>
    </w:p>
    <w:p w:rsidR="00C410FC" w:rsidRPr="00FE712B" w:rsidRDefault="00C410FC" w:rsidP="00C410FC">
      <w:pPr>
        <w:jc w:val="both"/>
        <w:rPr>
          <w:sz w:val="24"/>
          <w:szCs w:val="24"/>
        </w:rPr>
      </w:pPr>
      <w:r w:rsidRPr="00FE712B">
        <w:rPr>
          <w:sz w:val="24"/>
          <w:szCs w:val="24"/>
        </w:rPr>
        <w:t xml:space="preserve"> </w:t>
      </w:r>
    </w:p>
    <w:p w:rsidR="00C410FC" w:rsidRPr="00FE712B" w:rsidRDefault="00C410FC" w:rsidP="00C410FC">
      <w:pPr>
        <w:jc w:val="both"/>
        <w:rPr>
          <w:b/>
          <w:sz w:val="24"/>
          <w:szCs w:val="24"/>
        </w:rPr>
      </w:pPr>
      <w:r w:rsidRPr="00FE712B">
        <w:rPr>
          <w:b/>
          <w:sz w:val="24"/>
          <w:szCs w:val="24"/>
        </w:rPr>
        <w:t>CLÁUSULA S</w:t>
      </w:r>
      <w:r>
        <w:rPr>
          <w:b/>
          <w:sz w:val="24"/>
          <w:szCs w:val="24"/>
        </w:rPr>
        <w:t>ÉTIMA -</w:t>
      </w:r>
      <w:r w:rsidRPr="00FE712B">
        <w:rPr>
          <w:b/>
          <w:sz w:val="24"/>
          <w:szCs w:val="24"/>
        </w:rPr>
        <w:t xml:space="preserve"> FISCALIZAÇÃO DA EXECUÇÃO DOS SERVIÇOS</w:t>
      </w:r>
    </w:p>
    <w:p w:rsidR="00C410FC" w:rsidRPr="00FE712B" w:rsidRDefault="00C410FC" w:rsidP="00C410FC">
      <w:pPr>
        <w:jc w:val="both"/>
        <w:rPr>
          <w:b/>
          <w:sz w:val="24"/>
          <w:szCs w:val="24"/>
        </w:rPr>
      </w:pPr>
    </w:p>
    <w:p w:rsidR="00C410FC" w:rsidRPr="00FE712B" w:rsidRDefault="00C410FC" w:rsidP="00C410FC">
      <w:pPr>
        <w:jc w:val="both"/>
        <w:rPr>
          <w:sz w:val="24"/>
          <w:szCs w:val="24"/>
        </w:rPr>
      </w:pPr>
      <w:r w:rsidRPr="00FE712B">
        <w:rPr>
          <w:sz w:val="24"/>
          <w:szCs w:val="24"/>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Comissão de Fiscalização designada, podendo para isso:</w:t>
      </w:r>
    </w:p>
    <w:p w:rsidR="00C410FC" w:rsidRPr="00FE712B" w:rsidRDefault="00C410FC" w:rsidP="00C410FC">
      <w:pPr>
        <w:jc w:val="both"/>
        <w:rPr>
          <w:b/>
          <w:sz w:val="24"/>
          <w:szCs w:val="24"/>
        </w:rPr>
      </w:pPr>
    </w:p>
    <w:p w:rsidR="00C410FC" w:rsidRPr="002017AF" w:rsidRDefault="00C410FC" w:rsidP="00C410FC">
      <w:pPr>
        <w:jc w:val="both"/>
        <w:rPr>
          <w:sz w:val="24"/>
          <w:szCs w:val="24"/>
        </w:rPr>
      </w:pPr>
      <w:r w:rsidRPr="002017AF">
        <w:rPr>
          <w:sz w:val="24"/>
          <w:szCs w:val="24"/>
        </w:rPr>
        <w:t>7.1</w:t>
      </w:r>
      <w:r w:rsidRPr="002017AF">
        <w:rPr>
          <w:sz w:val="24"/>
          <w:szCs w:val="24"/>
        </w:rPr>
        <w:tab/>
        <w:t>Ter livre acesso aos locais de execução do serviço.</w:t>
      </w:r>
    </w:p>
    <w:p w:rsidR="00C410FC" w:rsidRPr="002017AF" w:rsidRDefault="00C410FC" w:rsidP="00C410FC">
      <w:pPr>
        <w:jc w:val="both"/>
        <w:rPr>
          <w:sz w:val="24"/>
          <w:szCs w:val="24"/>
        </w:rPr>
      </w:pPr>
    </w:p>
    <w:p w:rsidR="00C410FC" w:rsidRPr="002017AF" w:rsidRDefault="00C410FC" w:rsidP="00C410FC">
      <w:pPr>
        <w:jc w:val="both"/>
        <w:rPr>
          <w:sz w:val="24"/>
          <w:szCs w:val="24"/>
        </w:rPr>
      </w:pPr>
      <w:r w:rsidRPr="002017AF">
        <w:rPr>
          <w:sz w:val="24"/>
          <w:szCs w:val="24"/>
        </w:rPr>
        <w:t>7.2</w:t>
      </w:r>
      <w:r w:rsidRPr="002017AF">
        <w:rPr>
          <w:sz w:val="24"/>
          <w:szCs w:val="24"/>
        </w:rPr>
        <w:tab/>
        <w:t>Exercer a fiscalização dos serviços contratados, de modo a assegurar o efetivo cumprimento da execução do escopo contratado, cabendo-lhe, também realizar a supervisão das atividades desenvolvidas pela CONTRATADA, efetivando avaliação periódica.</w:t>
      </w:r>
    </w:p>
    <w:p w:rsidR="00C410FC" w:rsidRPr="002017AF" w:rsidRDefault="00C410FC" w:rsidP="00C410FC">
      <w:pPr>
        <w:jc w:val="both"/>
        <w:rPr>
          <w:sz w:val="24"/>
          <w:szCs w:val="24"/>
        </w:rPr>
      </w:pPr>
    </w:p>
    <w:p w:rsidR="00C410FC" w:rsidRPr="002017AF" w:rsidRDefault="00C410FC" w:rsidP="00C410FC">
      <w:pPr>
        <w:jc w:val="both"/>
        <w:rPr>
          <w:sz w:val="24"/>
          <w:szCs w:val="24"/>
        </w:rPr>
      </w:pPr>
      <w:r w:rsidRPr="002017AF">
        <w:rPr>
          <w:sz w:val="24"/>
          <w:szCs w:val="24"/>
        </w:rPr>
        <w:t>7.3</w:t>
      </w:r>
      <w:r w:rsidRPr="002017AF">
        <w:rPr>
          <w:sz w:val="24"/>
          <w:szCs w:val="24"/>
        </w:rPr>
        <w:tab/>
        <w:t>Ordenar a imediata retirada do local, bem como a substituição de funcionário da CONTRATADA que estiver sem uniforme ou crachá, que embaraçar ou dificultar a sua fiscalização ou cuja permanência na área, a seu exclusivo critério, julgar inconveniente.</w:t>
      </w:r>
    </w:p>
    <w:p w:rsidR="00C410FC" w:rsidRPr="002017AF" w:rsidRDefault="00C410FC" w:rsidP="00C410FC">
      <w:pPr>
        <w:jc w:val="both"/>
        <w:rPr>
          <w:sz w:val="24"/>
          <w:szCs w:val="24"/>
        </w:rPr>
      </w:pPr>
    </w:p>
    <w:p w:rsidR="00C410FC" w:rsidRPr="002017AF" w:rsidRDefault="00C410FC" w:rsidP="00C410FC">
      <w:pPr>
        <w:jc w:val="both"/>
        <w:rPr>
          <w:sz w:val="24"/>
          <w:szCs w:val="24"/>
        </w:rPr>
      </w:pPr>
      <w:r w:rsidRPr="002017AF">
        <w:rPr>
          <w:sz w:val="24"/>
          <w:szCs w:val="24"/>
        </w:rPr>
        <w:t>7.4</w:t>
      </w:r>
      <w:r w:rsidRPr="002017AF">
        <w:rPr>
          <w:sz w:val="24"/>
          <w:szCs w:val="24"/>
        </w:rPr>
        <w:tab/>
        <w:t>Examinar as Carteiras Profissionais dos funcionários colocados a seu serviço, para comprovar o registro de função profissional.</w:t>
      </w:r>
    </w:p>
    <w:p w:rsidR="00C410FC" w:rsidRPr="002017AF" w:rsidRDefault="00C410FC" w:rsidP="00C410FC">
      <w:pPr>
        <w:jc w:val="both"/>
        <w:rPr>
          <w:sz w:val="24"/>
          <w:szCs w:val="24"/>
        </w:rPr>
      </w:pPr>
    </w:p>
    <w:p w:rsidR="00C410FC" w:rsidRPr="002017AF" w:rsidRDefault="00C410FC" w:rsidP="00C410FC">
      <w:pPr>
        <w:jc w:val="both"/>
        <w:rPr>
          <w:sz w:val="24"/>
          <w:szCs w:val="24"/>
        </w:rPr>
      </w:pPr>
      <w:r w:rsidRPr="002017AF">
        <w:rPr>
          <w:sz w:val="24"/>
          <w:szCs w:val="24"/>
        </w:rPr>
        <w:t>7.5</w:t>
      </w:r>
      <w:r w:rsidRPr="002017AF">
        <w:rPr>
          <w:sz w:val="24"/>
          <w:szCs w:val="24"/>
        </w:rPr>
        <w:tab/>
        <w:t>Solicitar à CONTRATADA a substituição de qualquer, material ou equipamento cujo uso seja considerado prejudicial à boa conservação de seus pertences, equipamentos ou instalações, ou ainda, que não atendam às necessidades.</w:t>
      </w:r>
    </w:p>
    <w:p w:rsidR="00C410FC" w:rsidRPr="002017AF" w:rsidRDefault="00C410FC" w:rsidP="00C410FC">
      <w:pPr>
        <w:jc w:val="both"/>
        <w:rPr>
          <w:sz w:val="24"/>
          <w:szCs w:val="24"/>
        </w:rPr>
      </w:pPr>
    </w:p>
    <w:p w:rsidR="00C410FC" w:rsidRPr="002017AF" w:rsidRDefault="00C410FC" w:rsidP="00C410FC">
      <w:pPr>
        <w:jc w:val="both"/>
        <w:rPr>
          <w:sz w:val="24"/>
          <w:szCs w:val="24"/>
        </w:rPr>
      </w:pPr>
      <w:r w:rsidRPr="002017AF">
        <w:rPr>
          <w:sz w:val="24"/>
          <w:szCs w:val="24"/>
        </w:rPr>
        <w:t>7.6</w:t>
      </w:r>
      <w:r w:rsidRPr="002017AF">
        <w:rPr>
          <w:sz w:val="24"/>
          <w:szCs w:val="24"/>
        </w:rPr>
        <w:tab/>
        <w:t>Utilizar-se do Procedimento de Avaliação da Qualidade dos Serviços de Limpeza, Asseio e Conservação Predial, anexo, de pleno conhecimento das partes, para o acompanhamento do desenvolvimento dos trabalhos, medição dos níveis de qualidade e correção de rumos.</w:t>
      </w:r>
    </w:p>
    <w:p w:rsidR="00C410FC" w:rsidRPr="002017AF" w:rsidRDefault="00C410FC" w:rsidP="00C410FC">
      <w:pPr>
        <w:jc w:val="both"/>
        <w:rPr>
          <w:sz w:val="24"/>
          <w:szCs w:val="24"/>
        </w:rPr>
      </w:pPr>
    </w:p>
    <w:p w:rsidR="00C410FC" w:rsidRPr="002017AF" w:rsidRDefault="00C410FC" w:rsidP="00C410FC">
      <w:pPr>
        <w:jc w:val="both"/>
        <w:rPr>
          <w:sz w:val="24"/>
          <w:szCs w:val="24"/>
        </w:rPr>
      </w:pPr>
      <w:r w:rsidRPr="002017AF">
        <w:rPr>
          <w:sz w:val="24"/>
          <w:szCs w:val="24"/>
        </w:rPr>
        <w:t>7.7</w:t>
      </w:r>
      <w:r w:rsidRPr="002017AF">
        <w:rPr>
          <w:sz w:val="24"/>
          <w:szCs w:val="24"/>
        </w:rPr>
        <w:tab/>
        <w:t>Executar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neste contrato.</w:t>
      </w:r>
    </w:p>
    <w:p w:rsidR="00C410FC" w:rsidRPr="002017AF" w:rsidRDefault="00C410FC" w:rsidP="00C410FC">
      <w:pPr>
        <w:jc w:val="both"/>
        <w:rPr>
          <w:sz w:val="24"/>
          <w:szCs w:val="24"/>
        </w:rPr>
      </w:pPr>
      <w:r w:rsidRPr="002017AF">
        <w:rPr>
          <w:sz w:val="24"/>
          <w:szCs w:val="24"/>
        </w:rPr>
        <w:t>7.8</w:t>
      </w:r>
      <w:r w:rsidRPr="002017AF">
        <w:rPr>
          <w:sz w:val="24"/>
          <w:szCs w:val="24"/>
        </w:rPr>
        <w:tab/>
        <w:t>Encaminhar à CONTRATADA o Relatório Mensal de Qualidade dos Serviços de Limpeza, para conhecimento da avaliação e do fator de desconto a ser efetuado no valor a ser faturado pelos serviços prestados.</w:t>
      </w:r>
    </w:p>
    <w:p w:rsidR="00C410FC" w:rsidRDefault="00C410FC" w:rsidP="00C410FC">
      <w:pPr>
        <w:jc w:val="both"/>
        <w:rPr>
          <w:sz w:val="24"/>
          <w:szCs w:val="24"/>
        </w:rPr>
      </w:pPr>
      <w:r w:rsidRPr="002017AF">
        <w:rPr>
          <w:sz w:val="24"/>
          <w:szCs w:val="24"/>
        </w:rPr>
        <w:t xml:space="preserve"> </w:t>
      </w:r>
    </w:p>
    <w:p w:rsidR="00360081" w:rsidRDefault="00360081" w:rsidP="00C410FC">
      <w:pPr>
        <w:jc w:val="both"/>
        <w:rPr>
          <w:sz w:val="24"/>
          <w:szCs w:val="24"/>
        </w:rPr>
      </w:pPr>
    </w:p>
    <w:p w:rsidR="00360081" w:rsidRDefault="00360081" w:rsidP="00C410FC">
      <w:pPr>
        <w:jc w:val="both"/>
        <w:rPr>
          <w:sz w:val="24"/>
          <w:szCs w:val="24"/>
        </w:rPr>
      </w:pPr>
    </w:p>
    <w:p w:rsidR="00360081" w:rsidRPr="002017AF" w:rsidRDefault="00360081" w:rsidP="00C410FC">
      <w:pPr>
        <w:jc w:val="both"/>
        <w:rPr>
          <w:sz w:val="24"/>
          <w:szCs w:val="24"/>
        </w:rPr>
      </w:pPr>
    </w:p>
    <w:p w:rsidR="00C410FC" w:rsidRPr="00FE712B" w:rsidRDefault="00C410FC" w:rsidP="00C410FC">
      <w:pPr>
        <w:jc w:val="both"/>
        <w:rPr>
          <w:b/>
          <w:sz w:val="24"/>
          <w:szCs w:val="24"/>
        </w:rPr>
      </w:pPr>
    </w:p>
    <w:p w:rsidR="00C410FC" w:rsidRPr="00FE712B" w:rsidRDefault="00C410FC" w:rsidP="00C410FC">
      <w:pPr>
        <w:jc w:val="both"/>
        <w:rPr>
          <w:b/>
          <w:sz w:val="24"/>
          <w:szCs w:val="24"/>
        </w:rPr>
      </w:pPr>
      <w:r w:rsidRPr="00FE712B">
        <w:rPr>
          <w:b/>
          <w:sz w:val="24"/>
          <w:szCs w:val="24"/>
        </w:rPr>
        <w:lastRenderedPageBreak/>
        <w:t xml:space="preserve">CLÁUSULA </w:t>
      </w:r>
      <w:r>
        <w:rPr>
          <w:b/>
          <w:sz w:val="24"/>
          <w:szCs w:val="24"/>
        </w:rPr>
        <w:t xml:space="preserve">OITAVA - </w:t>
      </w:r>
      <w:r w:rsidRPr="00FE712B">
        <w:rPr>
          <w:b/>
          <w:sz w:val="24"/>
          <w:szCs w:val="24"/>
        </w:rPr>
        <w:t>OBRIGAÇÕES E RESPONSABILIDADES DA CONTRATADA</w:t>
      </w:r>
    </w:p>
    <w:p w:rsidR="00C410FC" w:rsidRPr="00FE712B" w:rsidRDefault="00C410FC" w:rsidP="00C410FC">
      <w:pPr>
        <w:jc w:val="both"/>
        <w:rPr>
          <w:b/>
          <w:sz w:val="24"/>
          <w:szCs w:val="24"/>
        </w:rPr>
      </w:pPr>
    </w:p>
    <w:p w:rsidR="00C410FC" w:rsidRPr="00FE712B" w:rsidRDefault="00C410FC" w:rsidP="00C410FC">
      <w:pPr>
        <w:jc w:val="both"/>
        <w:rPr>
          <w:b/>
          <w:sz w:val="24"/>
          <w:szCs w:val="24"/>
        </w:rPr>
      </w:pPr>
    </w:p>
    <w:p w:rsidR="00C410FC" w:rsidRPr="002017AF" w:rsidRDefault="00C410FC" w:rsidP="00C410FC">
      <w:pPr>
        <w:jc w:val="both"/>
        <w:rPr>
          <w:sz w:val="24"/>
          <w:szCs w:val="24"/>
        </w:rPr>
      </w:pPr>
      <w:r w:rsidRPr="002017AF">
        <w:rPr>
          <w:sz w:val="24"/>
          <w:szCs w:val="24"/>
        </w:rPr>
        <w:t xml:space="preserve">A CONTRATADA, além da disponibilização de mão de obra e equipamentos necessários à perfeita execução dos serviços de limpeza das áreas envolvidas, bem como das disposições constantes no </w:t>
      </w:r>
      <w:r>
        <w:rPr>
          <w:sz w:val="24"/>
          <w:szCs w:val="24"/>
        </w:rPr>
        <w:t>Termo de Referência</w:t>
      </w:r>
      <w:r w:rsidRPr="002017AF">
        <w:rPr>
          <w:sz w:val="24"/>
          <w:szCs w:val="24"/>
        </w:rPr>
        <w:t xml:space="preserve"> – Anexo I </w:t>
      </w:r>
      <w:r>
        <w:rPr>
          <w:sz w:val="24"/>
          <w:szCs w:val="24"/>
        </w:rPr>
        <w:t>– Lote 01</w:t>
      </w:r>
      <w:bookmarkStart w:id="0" w:name="_GoBack"/>
      <w:bookmarkEnd w:id="0"/>
      <w:r>
        <w:rPr>
          <w:sz w:val="24"/>
          <w:szCs w:val="24"/>
        </w:rPr>
        <w:t xml:space="preserve"> </w:t>
      </w:r>
      <w:r w:rsidRPr="002017AF">
        <w:rPr>
          <w:sz w:val="24"/>
          <w:szCs w:val="24"/>
        </w:rPr>
        <w:t>do Edital, obriga-se a:</w:t>
      </w:r>
    </w:p>
    <w:p w:rsidR="00C410FC" w:rsidRPr="002017AF" w:rsidRDefault="00C410FC" w:rsidP="00C410FC">
      <w:pPr>
        <w:jc w:val="both"/>
        <w:rPr>
          <w:sz w:val="24"/>
          <w:szCs w:val="24"/>
        </w:rPr>
      </w:pPr>
    </w:p>
    <w:p w:rsidR="00C410FC" w:rsidRPr="00FE712B" w:rsidRDefault="00C410FC" w:rsidP="00C410FC">
      <w:pPr>
        <w:jc w:val="both"/>
        <w:rPr>
          <w:b/>
          <w:sz w:val="24"/>
          <w:szCs w:val="24"/>
        </w:rPr>
      </w:pPr>
      <w:r w:rsidRPr="00FE712B">
        <w:rPr>
          <w:b/>
          <w:sz w:val="24"/>
          <w:szCs w:val="24"/>
        </w:rPr>
        <w:t>OBRIGAÇÕES E RESPONSABILIDADES GENÉRICAS</w:t>
      </w:r>
    </w:p>
    <w:p w:rsidR="00C410FC" w:rsidRPr="00FE712B" w:rsidRDefault="00C410FC" w:rsidP="00C410FC">
      <w:pPr>
        <w:jc w:val="both"/>
        <w:rPr>
          <w:b/>
          <w:sz w:val="24"/>
          <w:szCs w:val="24"/>
        </w:rPr>
      </w:pPr>
    </w:p>
    <w:p w:rsidR="00C410FC" w:rsidRPr="001661BE" w:rsidRDefault="00C410FC" w:rsidP="00C410FC">
      <w:pPr>
        <w:jc w:val="both"/>
        <w:rPr>
          <w:sz w:val="24"/>
          <w:szCs w:val="24"/>
        </w:rPr>
      </w:pPr>
      <w:r w:rsidRPr="001661BE">
        <w:rPr>
          <w:sz w:val="24"/>
          <w:szCs w:val="24"/>
        </w:rPr>
        <w:t>8.1</w:t>
      </w:r>
      <w:r w:rsidRPr="001661BE">
        <w:rPr>
          <w:sz w:val="24"/>
          <w:szCs w:val="24"/>
        </w:rPr>
        <w:tab/>
        <w:t>Responsabilizar-se integralmente pelos serviços contratados, nos termos da legislação vigente.</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8.2</w:t>
      </w:r>
      <w:r w:rsidRPr="001661BE">
        <w:rPr>
          <w:sz w:val="24"/>
          <w:szCs w:val="24"/>
        </w:rPr>
        <w:tab/>
        <w:t>Designar por escrito, no ato da assinatura deste contrato, preposto(s) que tenha(m) poderes para resolução de possíveis ocorrências durante a execução deste contrato.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8.3</w:t>
      </w:r>
      <w:r w:rsidRPr="001661BE">
        <w:rPr>
          <w:sz w:val="24"/>
          <w:szCs w:val="24"/>
        </w:rPr>
        <w:tab/>
        <w:t>Observar a legislação trabalhista, inclusive quanto à jornada de trabalho e outras disposições previstas em normas coletivas da categoria profissional.</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8.4</w:t>
      </w:r>
      <w:r w:rsidRPr="001661BE">
        <w:rPr>
          <w:sz w:val="24"/>
          <w:szCs w:val="24"/>
        </w:rPr>
        <w:tab/>
        <w:t>Disponibilizar empregados em quantidade necessária que irão prestar serviços, devidamente registrados em suas carteiras de trabalho.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8.5. Manter todos os equipamentos e utensílios necessários à execução dos serviços, em perfeitas condições de uso, devendo os danificados serem substituídos em até 24 (vinte e quatro) horas. Os equipamentos elétricos devem ser dotados de sistema de proteção, de modo a evitar danos na rede elétrica.</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8.6 Manter seu pessoal uniformizado, identificando-os mediante crachás com fotografia recente e provendo-os dos Equipamentos de Proteção Individual - EPIs.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8.7.</w:t>
      </w:r>
      <w:r w:rsidRPr="001661BE">
        <w:rPr>
          <w:sz w:val="24"/>
          <w:szCs w:val="24"/>
        </w:rPr>
        <w:tab/>
        <w:t>Identificar todos os equipamentos, ferramental e utensílios de sua propriedade, tais como: aspiradores de pó, enceradeiras, mangueiras, baldes, carrinhos para transporte de lixo, escadas, etc., de forma a não serem confundidos com similares de propriedade do CONTRATANTE.</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8.8. Implantar, de forma adequada, a planificação, a execução e a supervisão permanente dos serviços, de maneira estruturada, mantendo durante o horário comercial suporte para dar atendimento a eventuais necessidades para manutenção das áreas limpas e seguras.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 xml:space="preserve">8.9. Nomear o coordenador que será responsável pelos serviços, com a missão de garantir o bom andamento dos trabalhos. Estes </w:t>
      </w:r>
      <w:r w:rsidR="00800141" w:rsidRPr="001661BE">
        <w:rPr>
          <w:sz w:val="24"/>
          <w:szCs w:val="24"/>
        </w:rPr>
        <w:t>coordenadores</w:t>
      </w:r>
      <w:r w:rsidRPr="001661BE">
        <w:rPr>
          <w:sz w:val="24"/>
          <w:szCs w:val="24"/>
        </w:rPr>
        <w:t xml:space="preserve"> terão a obrigação de reportarem-se, quando houver necessidade, à Comissão de Fiscalização do CONTRATANTE e tomar as providências pertinentes.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8.10. Assumir todas as responsabilidades e tomar as medidas necessárias ao atendimento dos seus empregados acidentados ou com mal súbito.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8.11. Cumprir os postulados legais vigentes de âmbito federal, estadual ou municipal e as normas internas de segurança e medicina do trabalho.</w:t>
      </w:r>
    </w:p>
    <w:p w:rsidR="00C410FC" w:rsidRPr="001661BE" w:rsidRDefault="00C410FC" w:rsidP="00C410FC">
      <w:pPr>
        <w:jc w:val="both"/>
        <w:rPr>
          <w:sz w:val="24"/>
          <w:szCs w:val="24"/>
        </w:rPr>
      </w:pPr>
      <w:r w:rsidRPr="001661BE">
        <w:rPr>
          <w:sz w:val="24"/>
          <w:szCs w:val="24"/>
        </w:rPr>
        <w:lastRenderedPageBreak/>
        <w:t>8.12. Instruir seus empregados quanto à necessidade de acatar as orientações da Comissão de Fiscalização, inclusive quanto ao cumprimento das Normas Internas e de Segurança e Medicina do Trabalho tais como prevenção de incêndio nas áreas do CONTRATANTE.</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8.13. Exercer controle sobre a assiduidade e a pontualidade de seus empregados.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8.14. Prestar os serviços dentro dos parâmetros e rotinas estabelecidos, fornecendo todos equipamentos em quantidade, qualidade e tecnologia adequadas, com a observância às recomendações aceitas pela boa técnica, normas e legislação.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8.15. Distribuir nos sanitários, papel higiênico, sabonete e papel toalha, de forma a garantir a manutenção de seu abastecimento.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8.16. Observar conduta adequada na utilização dos equipamentos, objetivando correta higienização dos utensílios e das instalações objeto da prestação de serviços.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8.17. Executar os serviços em horários que não interfiram no bom andamento da rotina de funcionamento do CONTRATANTE.</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8.18. Assegurar que todo empregado que cometa falta disciplinar, não seja mantido nas dependências da execução dos serviços ou quaisquer outras instalações do CONTRATANTE.</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8.19. Atender de imediato às solicitações da Comissão de Fiscalização quanto às substituições de empregados não qualificados ou entendidos como inadequados para a prestação dos serviços.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8.20. Fornecer obrigatoriamente cesta básica e vale refeição aos seus empregados envolvidos na prestação dos serviços.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8.21. Apresentar à Comissão de Fiscalização, quando solicitado, comprovantes de pagamentos de salários, benefícios, encargos, apólices de seguro contra acidente de trabalho, quitação de suas obrigações trabalhistas relativas aos seus empregados que foram alocados à prestação dos serviços deste contrato.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8.22. Executar os trabalhos de forma a garantir os melhores resultados, cabendo à CONTRATADA otimizar a gestão de seus recursos - quer humanos, quer materiais - com vistas à qualidade dos serviços e à satisfação do CONTRATANTE, obtendo produtividade adequada aos vários tipos de trabalhos. A CONTRATADA responsabilizar-se-á integralmente pelos serviços contratados, cumprindo as disposições legais que interfiram em sua execução, destacando-se a legislação ambiental.</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8.23</w:t>
      </w:r>
      <w:r w:rsidRPr="001661BE">
        <w:rPr>
          <w:sz w:val="24"/>
          <w:szCs w:val="24"/>
        </w:rPr>
        <w:tab/>
        <w:t>Manter, durante toda a execução deste contrato, todas as condições de habilitação e qualificação exigidas na licitação.</w:t>
      </w:r>
    </w:p>
    <w:p w:rsidR="00C410FC" w:rsidRPr="001661BE" w:rsidRDefault="00C410FC" w:rsidP="00C410FC">
      <w:pPr>
        <w:jc w:val="both"/>
        <w:rPr>
          <w:sz w:val="24"/>
          <w:szCs w:val="24"/>
        </w:rPr>
      </w:pPr>
    </w:p>
    <w:p w:rsidR="00C410FC" w:rsidRDefault="00C410FC" w:rsidP="00C410FC">
      <w:pPr>
        <w:jc w:val="both"/>
        <w:rPr>
          <w:sz w:val="24"/>
          <w:szCs w:val="24"/>
        </w:rPr>
      </w:pPr>
      <w:r w:rsidRPr="001661BE">
        <w:rPr>
          <w:sz w:val="24"/>
          <w:szCs w:val="24"/>
        </w:rPr>
        <w:t>8.24</w:t>
      </w:r>
      <w:r w:rsidRPr="001661BE">
        <w:rPr>
          <w:sz w:val="24"/>
          <w:szCs w:val="24"/>
        </w:rPr>
        <w:tab/>
        <w:t xml:space="preserve">A CONTRATADA em situação de recuperação judicial/extrajudicial deverá comprovar o cumprimento das obrigações do plano de recuperação judicial/extrajudicial sempre que solicitada pela Comissão de Fiscalização e, ainda, na hipótese de substituição </w:t>
      </w:r>
      <w:r w:rsidRPr="001661BE">
        <w:rPr>
          <w:sz w:val="24"/>
          <w:szCs w:val="24"/>
        </w:rPr>
        <w:lastRenderedPageBreak/>
        <w:t>ou impedimento do administrador judicial, comunicar imediatamente, por escrito, à Comissão de Fiscalização.</w:t>
      </w:r>
    </w:p>
    <w:p w:rsidR="00C410FC" w:rsidRDefault="00C410FC" w:rsidP="00C410FC">
      <w:pPr>
        <w:jc w:val="both"/>
        <w:rPr>
          <w:sz w:val="24"/>
          <w:szCs w:val="24"/>
        </w:rPr>
      </w:pPr>
    </w:p>
    <w:p w:rsidR="00C410FC" w:rsidRPr="001661BE" w:rsidRDefault="00C410FC" w:rsidP="00C410FC">
      <w:pPr>
        <w:jc w:val="both"/>
        <w:rPr>
          <w:b/>
          <w:sz w:val="24"/>
          <w:szCs w:val="24"/>
        </w:rPr>
      </w:pPr>
      <w:r w:rsidRPr="001661BE">
        <w:rPr>
          <w:b/>
          <w:sz w:val="24"/>
          <w:szCs w:val="24"/>
        </w:rPr>
        <w:t>CLÁUSULA NONA - OBRIGAÇÕES E RESPONSABILIDADES DO CONTRATANTE</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w:t>
      </w:r>
      <w:r w:rsidRPr="001661BE">
        <w:rPr>
          <w:sz w:val="24"/>
          <w:szCs w:val="24"/>
        </w:rPr>
        <w:t>.1</w:t>
      </w:r>
      <w:r>
        <w:rPr>
          <w:sz w:val="24"/>
          <w:szCs w:val="24"/>
        </w:rPr>
        <w:t xml:space="preserve">. </w:t>
      </w:r>
      <w:r w:rsidRPr="001661BE">
        <w:rPr>
          <w:sz w:val="24"/>
          <w:szCs w:val="24"/>
        </w:rPr>
        <w:t>Indicar, formalmente, Comissão de Fiscalização para acompanhamento da execução contratual.</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w:t>
      </w:r>
      <w:r w:rsidRPr="001661BE">
        <w:rPr>
          <w:sz w:val="24"/>
          <w:szCs w:val="24"/>
        </w:rPr>
        <w:t>.2</w:t>
      </w:r>
      <w:r>
        <w:rPr>
          <w:sz w:val="24"/>
          <w:szCs w:val="24"/>
        </w:rPr>
        <w:t xml:space="preserve">. </w:t>
      </w:r>
      <w:r w:rsidRPr="001661BE">
        <w:rPr>
          <w:sz w:val="24"/>
          <w:szCs w:val="24"/>
        </w:rPr>
        <w:t>Notificar, por escrito, a ocorrência de eventuais imperfeições no curso de execução dos serviços, fixando prazo para a sua correção.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w:t>
      </w:r>
      <w:r w:rsidRPr="001661BE">
        <w:rPr>
          <w:sz w:val="24"/>
          <w:szCs w:val="24"/>
        </w:rPr>
        <w:t>.3</w:t>
      </w:r>
      <w:r>
        <w:rPr>
          <w:sz w:val="24"/>
          <w:szCs w:val="24"/>
        </w:rPr>
        <w:t xml:space="preserve">. </w:t>
      </w:r>
      <w:r w:rsidRPr="001661BE">
        <w:rPr>
          <w:sz w:val="24"/>
          <w:szCs w:val="24"/>
        </w:rPr>
        <w:t>Indicar vestiários com armários guarda-roupas e instalações sanitárias.</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w:t>
      </w:r>
      <w:r w:rsidRPr="001661BE">
        <w:rPr>
          <w:sz w:val="24"/>
          <w:szCs w:val="24"/>
        </w:rPr>
        <w:t>.</w:t>
      </w:r>
      <w:r>
        <w:rPr>
          <w:sz w:val="24"/>
          <w:szCs w:val="24"/>
        </w:rPr>
        <w:t xml:space="preserve">4. </w:t>
      </w:r>
      <w:r w:rsidRPr="001661BE">
        <w:rPr>
          <w:sz w:val="24"/>
          <w:szCs w:val="24"/>
        </w:rPr>
        <w:t>Efetuar periodicamente a programação dos serviços a serem executados pela</w:t>
      </w:r>
      <w:r>
        <w:rPr>
          <w:sz w:val="24"/>
          <w:szCs w:val="24"/>
        </w:rPr>
        <w:t xml:space="preserve"> </w:t>
      </w:r>
      <w:r w:rsidRPr="001661BE">
        <w:rPr>
          <w:sz w:val="24"/>
          <w:szCs w:val="24"/>
        </w:rPr>
        <w:t>CONTRATADA.</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9.5.</w:t>
      </w:r>
      <w:r w:rsidRPr="001661BE">
        <w:rPr>
          <w:sz w:val="24"/>
          <w:szCs w:val="24"/>
        </w:rPr>
        <w:tab/>
        <w:t>Fornecer à CONTRATADA, se solicitado, o "Formulário de Ocorrências para Manutenção”, conforme Modelo 1, constante no Anexo I do edital.</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9.6.</w:t>
      </w:r>
      <w:r w:rsidRPr="001661BE">
        <w:rPr>
          <w:sz w:val="24"/>
          <w:szCs w:val="24"/>
        </w:rPr>
        <w:t xml:space="preserve"> Receber da CONTRATADA as comunicações registradas nos Formulários de Ocorrências devidamente preenchidos e assinados, encaminhando-os aos setores competentes para as providências cabíveis.</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9.7</w:t>
      </w:r>
      <w:r w:rsidRPr="001661BE">
        <w:rPr>
          <w:sz w:val="24"/>
          <w:szCs w:val="24"/>
        </w:rPr>
        <w:t>.</w:t>
      </w:r>
      <w:r>
        <w:rPr>
          <w:sz w:val="24"/>
          <w:szCs w:val="24"/>
        </w:rPr>
        <w:t xml:space="preserve"> </w:t>
      </w:r>
      <w:r w:rsidRPr="001661BE">
        <w:rPr>
          <w:sz w:val="24"/>
          <w:szCs w:val="24"/>
        </w:rPr>
        <w:t>Tratamento idêntico deverá ser dispensado a lâmpadas fluorescentes e frascos de aerossóis em geral;</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9</w:t>
      </w:r>
      <w:r w:rsidRPr="001661BE">
        <w:rPr>
          <w:sz w:val="24"/>
          <w:szCs w:val="24"/>
        </w:rPr>
        <w:t>.</w:t>
      </w:r>
      <w:r>
        <w:rPr>
          <w:sz w:val="24"/>
          <w:szCs w:val="24"/>
        </w:rPr>
        <w:t>8.</w:t>
      </w:r>
      <w:r w:rsidRPr="001661BE">
        <w:rPr>
          <w:sz w:val="24"/>
          <w:szCs w:val="24"/>
        </w:rPr>
        <w:t xml:space="preserve"> Encaminhar a liberação de pagamento das faturas da prestação de serviços aprovadas, aplicando-se os devidos fatores de desconto, conforme relatório de avaliação da qualidade dos serviços prestados.</w:t>
      </w:r>
    </w:p>
    <w:p w:rsidR="00C410FC" w:rsidRPr="001661BE" w:rsidRDefault="00C410FC" w:rsidP="00C410FC">
      <w:pPr>
        <w:jc w:val="both"/>
        <w:rPr>
          <w:sz w:val="24"/>
          <w:szCs w:val="24"/>
        </w:rPr>
      </w:pPr>
      <w:r w:rsidRPr="001661BE">
        <w:rPr>
          <w:sz w:val="24"/>
          <w:szCs w:val="24"/>
        </w:rPr>
        <w:t xml:space="preserve"> </w:t>
      </w:r>
    </w:p>
    <w:p w:rsidR="00C410FC" w:rsidRPr="001661BE" w:rsidRDefault="00C410FC" w:rsidP="00C410FC">
      <w:pPr>
        <w:jc w:val="both"/>
        <w:rPr>
          <w:b/>
          <w:sz w:val="24"/>
          <w:szCs w:val="24"/>
        </w:rPr>
      </w:pPr>
      <w:r w:rsidRPr="001661BE">
        <w:rPr>
          <w:b/>
          <w:sz w:val="24"/>
          <w:szCs w:val="24"/>
        </w:rPr>
        <w:t>CLÁUSULA DÉCIMA - MEDIÇÃO DOS SERVIÇOS PRESTADOS E FATURAMENTO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1</w:t>
      </w:r>
      <w:r>
        <w:rPr>
          <w:sz w:val="24"/>
          <w:szCs w:val="24"/>
        </w:rPr>
        <w:t>.</w:t>
      </w:r>
      <w:r w:rsidRPr="001661BE">
        <w:rPr>
          <w:sz w:val="24"/>
          <w:szCs w:val="24"/>
        </w:rPr>
        <w:tab/>
        <w:t>Após o término de cada período mensal, a CONTRATADA elaborará relatório contendo os quantitativos totais mensais de cada um dos tipos de serviços efetivamente realizados.</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2</w:t>
      </w:r>
      <w:r>
        <w:rPr>
          <w:sz w:val="24"/>
          <w:szCs w:val="24"/>
        </w:rPr>
        <w:t xml:space="preserve">. </w:t>
      </w:r>
      <w:r w:rsidRPr="001661BE">
        <w:rPr>
          <w:sz w:val="24"/>
          <w:szCs w:val="24"/>
        </w:rPr>
        <w:t>As medições para efeito de pagamento serão realizadas de acordo com os seguintes procedimentos: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a)</w:t>
      </w:r>
      <w:r w:rsidRPr="001661BE">
        <w:rPr>
          <w:sz w:val="24"/>
          <w:szCs w:val="24"/>
        </w:rPr>
        <w:tab/>
        <w:t>No primeiro dia útil subsequente ao mês em que foram prestados os serviços, a CONTRATADA entregará relatório contendo os quantitativos totais mensais de cada um dos tipos de serviços realizados e os respectivos valores apurados à Comissão de Fiscalização designada pelo CONTRATANTE;</w:t>
      </w:r>
    </w:p>
    <w:p w:rsidR="00C410FC" w:rsidRPr="001661BE" w:rsidRDefault="00C410FC" w:rsidP="00C410FC">
      <w:pPr>
        <w:jc w:val="both"/>
        <w:rPr>
          <w:sz w:val="24"/>
          <w:szCs w:val="24"/>
        </w:rPr>
      </w:pPr>
      <w:r w:rsidRPr="001661BE">
        <w:rPr>
          <w:sz w:val="24"/>
          <w:szCs w:val="24"/>
        </w:rPr>
        <w:t>b)</w:t>
      </w:r>
      <w:r w:rsidRPr="001661BE">
        <w:rPr>
          <w:sz w:val="24"/>
          <w:szCs w:val="24"/>
        </w:rPr>
        <w:tab/>
        <w:t>A Comissão de Fiscalização solicitará à CONTRATADA, na hipótese de glosas e/ou incorreções de valores, a correspondente retificação objetivando a emissão da nota fiscal/fatura, a ser realizada em, no máximo, 2 (dois) dias úteis;</w:t>
      </w:r>
    </w:p>
    <w:p w:rsidR="00C410FC" w:rsidRPr="001661BE" w:rsidRDefault="00C410FC" w:rsidP="00C410FC">
      <w:pPr>
        <w:jc w:val="both"/>
        <w:rPr>
          <w:sz w:val="24"/>
          <w:szCs w:val="24"/>
        </w:rPr>
      </w:pPr>
      <w:r w:rsidRPr="001661BE">
        <w:rPr>
          <w:sz w:val="24"/>
          <w:szCs w:val="24"/>
        </w:rPr>
        <w:lastRenderedPageBreak/>
        <w:t>c)</w:t>
      </w:r>
      <w:r w:rsidRPr="001661BE">
        <w:rPr>
          <w:sz w:val="24"/>
          <w:szCs w:val="24"/>
        </w:rPr>
        <w:tab/>
        <w:t>Serão considerados somente os serviços efetivamente realizados e apurados da seguinte forma:</w:t>
      </w:r>
    </w:p>
    <w:p w:rsidR="00C410FC" w:rsidRPr="001661BE" w:rsidRDefault="00C410FC" w:rsidP="00C410FC">
      <w:pPr>
        <w:jc w:val="both"/>
        <w:rPr>
          <w:sz w:val="24"/>
          <w:szCs w:val="24"/>
        </w:rPr>
      </w:pPr>
      <w:proofErr w:type="gramStart"/>
      <w:r w:rsidRPr="001661BE">
        <w:rPr>
          <w:sz w:val="24"/>
          <w:szCs w:val="24"/>
        </w:rPr>
        <w:t>c</w:t>
      </w:r>
      <w:proofErr w:type="gramEnd"/>
      <w:r w:rsidRPr="001661BE">
        <w:rPr>
          <w:sz w:val="24"/>
          <w:szCs w:val="24"/>
        </w:rPr>
        <w:t>1) O valor dos pagamentos será obtido mediante a aplicação dos preços unitários contratados às correspondentes quantidades de serviços efetivamente executados, em cada um dos ambientes, aplicando-se eventual desconto em função da pontuação obtida no RELATÓRIO DE AVALIAÇÃO DE QUALIDADE DOS SERVIÇOS de limpeza, conforme Modelo 3 constante no Anexo I do Edital;</w:t>
      </w:r>
    </w:p>
    <w:p w:rsidR="00C410FC" w:rsidRPr="001661BE" w:rsidRDefault="00C410FC" w:rsidP="00C410FC">
      <w:pPr>
        <w:jc w:val="both"/>
        <w:rPr>
          <w:sz w:val="24"/>
          <w:szCs w:val="24"/>
        </w:rPr>
      </w:pPr>
      <w:proofErr w:type="gramStart"/>
      <w:r w:rsidRPr="001661BE">
        <w:rPr>
          <w:sz w:val="24"/>
          <w:szCs w:val="24"/>
        </w:rPr>
        <w:t>c</w:t>
      </w:r>
      <w:proofErr w:type="gramEnd"/>
      <w:r w:rsidRPr="001661BE">
        <w:rPr>
          <w:sz w:val="24"/>
          <w:szCs w:val="24"/>
        </w:rPr>
        <w:t>2) A realização de descontos não prejudica a aplicação de sanções à</w:t>
      </w:r>
      <w:r>
        <w:rPr>
          <w:sz w:val="24"/>
          <w:szCs w:val="24"/>
        </w:rPr>
        <w:t xml:space="preserve"> </w:t>
      </w:r>
      <w:r w:rsidRPr="001661BE">
        <w:rPr>
          <w:sz w:val="24"/>
          <w:szCs w:val="24"/>
        </w:rPr>
        <w:t>CONTRATADA por conta da não execução dos serviços.</w:t>
      </w:r>
    </w:p>
    <w:p w:rsidR="00C410FC" w:rsidRPr="001661BE" w:rsidRDefault="00C410FC" w:rsidP="00C410FC">
      <w:pPr>
        <w:jc w:val="both"/>
        <w:rPr>
          <w:sz w:val="24"/>
          <w:szCs w:val="24"/>
        </w:rPr>
      </w:pPr>
      <w:r w:rsidRPr="001661BE">
        <w:rPr>
          <w:sz w:val="24"/>
          <w:szCs w:val="24"/>
        </w:rPr>
        <w:t>d)</w:t>
      </w:r>
      <w:r w:rsidRPr="001661BE">
        <w:rPr>
          <w:sz w:val="24"/>
          <w:szCs w:val="24"/>
        </w:rPr>
        <w:tab/>
        <w:t>A apresentação de documentos com incorreções interrompe a contagem dos prazos.</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3</w:t>
      </w:r>
      <w:r>
        <w:rPr>
          <w:sz w:val="24"/>
          <w:szCs w:val="24"/>
        </w:rPr>
        <w:t xml:space="preserve">. </w:t>
      </w:r>
      <w:r w:rsidRPr="001661BE">
        <w:rPr>
          <w:sz w:val="24"/>
          <w:szCs w:val="24"/>
        </w:rPr>
        <w:t>Após a conferência dos quantitativos e valores apresentados, a Comissão de Fiscalização comunicará à CONTRATADA o valor aprovado e autorizará a emissão da correspondente nota fiscal/fatura, a ser apresentada à Comissão de Fiscalização em até 3 (três) dias úteis da comunicação dos valores aprovados. Estando em ordem a documentação a Comissão de Fiscalização atestará a medição mensal e encaminhará a Nota Fiscal a pagamento.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.4</w:t>
      </w:r>
      <w:r>
        <w:rPr>
          <w:sz w:val="24"/>
          <w:szCs w:val="24"/>
        </w:rPr>
        <w:t xml:space="preserve">. </w:t>
      </w:r>
      <w:r w:rsidRPr="001661BE">
        <w:rPr>
          <w:sz w:val="24"/>
          <w:szCs w:val="24"/>
        </w:rPr>
        <w:t xml:space="preserve">As notas fiscais/faturas deverão ser emitidas pela CONTRATADA, contra o CONTRATANTE, e apresentadas </w:t>
      </w:r>
      <w:r>
        <w:rPr>
          <w:sz w:val="24"/>
          <w:szCs w:val="24"/>
        </w:rPr>
        <w:t>para a Comissão de Fiscalização</w:t>
      </w:r>
      <w:r w:rsidRPr="001661BE">
        <w:rPr>
          <w:sz w:val="24"/>
          <w:szCs w:val="24"/>
        </w:rPr>
        <w:t xml:space="preserve">, juntamente com a documentação de instrução do pagamento, conforme a </w:t>
      </w:r>
      <w:r w:rsidRPr="002F5E64">
        <w:rPr>
          <w:b/>
          <w:sz w:val="24"/>
          <w:szCs w:val="24"/>
        </w:rPr>
        <w:t>Cláusula de Pagamento</w:t>
      </w:r>
      <w:r w:rsidRPr="001661BE">
        <w:rPr>
          <w:sz w:val="24"/>
          <w:szCs w:val="24"/>
        </w:rPr>
        <w:t>.</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5</w:t>
      </w:r>
      <w:r w:rsidRPr="001661BE">
        <w:rPr>
          <w:sz w:val="24"/>
          <w:szCs w:val="24"/>
        </w:rPr>
        <w:tab/>
        <w:t>Quando da emissão da nota fiscal/fatura, a CONTRATADA deverá destacar o valor da retenção, a título de “RETENÇÃO PARA O ISS”. Considera-se preço do serviço a receita bruta a ele correspondente, sem nenhuma dedução.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6</w:t>
      </w:r>
      <w:r>
        <w:rPr>
          <w:sz w:val="24"/>
          <w:szCs w:val="24"/>
        </w:rPr>
        <w:t>.</w:t>
      </w:r>
      <w:r w:rsidRPr="001661BE">
        <w:rPr>
          <w:sz w:val="24"/>
          <w:szCs w:val="24"/>
        </w:rPr>
        <w:tab/>
        <w:t>Para os serviços prestados nos Municípios em que a legislação municipal não determine a retenção do ISSQN pelo CONTRATANTE, a CONTRATADA deverá fazer prova do recolhimento do ISSQN, por meio da cópia autenticada da guia de recolhimento correspondente ao serviço executado e deverá estar referenciada à data de emissão da nota fiscal, fatura ou documento de cobrança equivalente.</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10</w:t>
      </w:r>
      <w:r w:rsidRPr="001661BE">
        <w:rPr>
          <w:sz w:val="24"/>
          <w:szCs w:val="24"/>
        </w:rPr>
        <w:t>.7</w:t>
      </w:r>
      <w:r w:rsidRPr="001661BE">
        <w:rPr>
          <w:sz w:val="24"/>
          <w:szCs w:val="24"/>
        </w:rPr>
        <w:tab/>
        <w:t>Quando da emissão da nota fiscal, a CONTRATADA deverá destacar o valor da retenção, a título de "RETENÇÃO PARA A SEGURIDADE SOCIAL";</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a)</w:t>
      </w:r>
      <w:r w:rsidRPr="001661BE">
        <w:rPr>
          <w:sz w:val="24"/>
          <w:szCs w:val="24"/>
        </w:rPr>
        <w:tab/>
        <w:t>Poderão ser deduzidos da base de cálculos da retenção, os valores dos custos de fornecimento incorridos pela CONTRATADA a título de vale-transporte e de vale-refeição, nos termos da legislação própria. Tais parcelas deverão estar discriminadas na nota fiscal;</w:t>
      </w:r>
    </w:p>
    <w:p w:rsidR="00C410FC" w:rsidRPr="001661BE" w:rsidRDefault="00C410FC" w:rsidP="00C410FC">
      <w:pPr>
        <w:jc w:val="both"/>
        <w:rPr>
          <w:sz w:val="24"/>
          <w:szCs w:val="24"/>
        </w:rPr>
      </w:pPr>
      <w:r w:rsidRPr="001661BE">
        <w:rPr>
          <w:sz w:val="24"/>
          <w:szCs w:val="24"/>
        </w:rPr>
        <w:t>b)</w:t>
      </w:r>
      <w:r w:rsidRPr="001661BE">
        <w:rPr>
          <w:sz w:val="24"/>
          <w:szCs w:val="24"/>
        </w:rPr>
        <w:tab/>
        <w:t>A falta de destaque do valor da retenção na nota fiscal, impossibilitará a CONTRATADA de efetuar sua compensação junto ao INSS, ficando a critério do CONTRATANTE proceder à retenção / recolhimento devidos sobre o valor bruto da nota fiscal/fatura ou devolvê-lo à CONTRATADA.</w:t>
      </w:r>
    </w:p>
    <w:p w:rsidR="00C410FC" w:rsidRPr="001661BE" w:rsidRDefault="00C410FC" w:rsidP="00C410FC">
      <w:pPr>
        <w:jc w:val="both"/>
        <w:rPr>
          <w:sz w:val="24"/>
          <w:szCs w:val="24"/>
        </w:rPr>
      </w:pPr>
    </w:p>
    <w:p w:rsidR="00C410FC" w:rsidRPr="002F5E64" w:rsidRDefault="00C410FC" w:rsidP="00C410FC">
      <w:pPr>
        <w:jc w:val="both"/>
        <w:rPr>
          <w:b/>
          <w:sz w:val="24"/>
          <w:szCs w:val="24"/>
        </w:rPr>
      </w:pPr>
      <w:r w:rsidRPr="002F5E64">
        <w:rPr>
          <w:b/>
          <w:sz w:val="24"/>
          <w:szCs w:val="24"/>
        </w:rPr>
        <w:t>CLÁUSULA DÉCIMA</w:t>
      </w:r>
      <w:r>
        <w:rPr>
          <w:b/>
          <w:sz w:val="24"/>
          <w:szCs w:val="24"/>
        </w:rPr>
        <w:t xml:space="preserve"> PRIMEIRA - </w:t>
      </w:r>
      <w:r w:rsidRPr="002F5E64">
        <w:rPr>
          <w:b/>
          <w:sz w:val="24"/>
          <w:szCs w:val="24"/>
        </w:rPr>
        <w:t xml:space="preserve"> PAGAMENTO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1</w:t>
      </w:r>
      <w:r>
        <w:rPr>
          <w:sz w:val="24"/>
          <w:szCs w:val="24"/>
        </w:rPr>
        <w:t>1</w:t>
      </w:r>
      <w:r w:rsidRPr="001661BE">
        <w:rPr>
          <w:sz w:val="24"/>
          <w:szCs w:val="24"/>
        </w:rPr>
        <w:t>.1</w:t>
      </w:r>
      <w:r w:rsidRPr="001661BE">
        <w:rPr>
          <w:sz w:val="24"/>
          <w:szCs w:val="24"/>
        </w:rPr>
        <w:tab/>
        <w:t>Os originais das notas fiscais/faturas (emitidas em conformidade com as medições e após os Atestados de Realização dos Serviços da Comissão de Fiscalização) deverão ser apresentados em até 3 (três) dias úteis da autorização de faturamento à Comissão de Fiscalização, juntamente com os seguintes comprovantes:</w:t>
      </w:r>
    </w:p>
    <w:p w:rsidR="00C410FC" w:rsidRPr="001661BE" w:rsidRDefault="00C410FC" w:rsidP="00C410FC">
      <w:pPr>
        <w:jc w:val="both"/>
        <w:rPr>
          <w:sz w:val="24"/>
          <w:szCs w:val="24"/>
        </w:rPr>
      </w:pPr>
      <w:r w:rsidRPr="001661BE">
        <w:rPr>
          <w:sz w:val="24"/>
          <w:szCs w:val="24"/>
        </w:rPr>
        <w:lastRenderedPageBreak/>
        <w:t>a)</w:t>
      </w:r>
      <w:r w:rsidRPr="001661BE">
        <w:rPr>
          <w:sz w:val="24"/>
          <w:szCs w:val="24"/>
        </w:rPr>
        <w:tab/>
        <w:t>Prova do recolhimento mensal do FGTS, por meio das guias de recolhimento do Fundo de Garantia do Tempo de Serviço e Informações à Previdência Social - GFIP, que deverão corresponder ao período de execução e por tomador de serviço (CONTRATANTE), da seguinte forma:</w:t>
      </w:r>
    </w:p>
    <w:p w:rsidR="00C410FC" w:rsidRPr="001661BE" w:rsidRDefault="00C410FC" w:rsidP="00C410FC">
      <w:pPr>
        <w:jc w:val="both"/>
        <w:rPr>
          <w:sz w:val="24"/>
          <w:szCs w:val="24"/>
        </w:rPr>
      </w:pPr>
      <w:r w:rsidRPr="001661BE">
        <w:rPr>
          <w:sz w:val="24"/>
          <w:szCs w:val="24"/>
        </w:rPr>
        <w:t>a.</w:t>
      </w:r>
      <w:proofErr w:type="gramStart"/>
      <w:r w:rsidRPr="001661BE">
        <w:rPr>
          <w:sz w:val="24"/>
          <w:szCs w:val="24"/>
        </w:rPr>
        <w:t>1)</w:t>
      </w:r>
      <w:r w:rsidRPr="001661BE">
        <w:rPr>
          <w:sz w:val="24"/>
          <w:szCs w:val="24"/>
        </w:rPr>
        <w:tab/>
      </w:r>
      <w:proofErr w:type="gramEnd"/>
      <w:r w:rsidRPr="001661BE">
        <w:rPr>
          <w:sz w:val="24"/>
          <w:szCs w:val="24"/>
        </w:rPr>
        <w:t>Protocolo de Envio de Arquivos, emitido pela Conectividade Social;</w:t>
      </w:r>
    </w:p>
    <w:p w:rsidR="00C410FC" w:rsidRPr="001661BE" w:rsidRDefault="00C410FC" w:rsidP="00C410FC">
      <w:pPr>
        <w:jc w:val="both"/>
        <w:rPr>
          <w:sz w:val="24"/>
          <w:szCs w:val="24"/>
        </w:rPr>
      </w:pPr>
      <w:r w:rsidRPr="001661BE">
        <w:rPr>
          <w:sz w:val="24"/>
          <w:szCs w:val="24"/>
        </w:rPr>
        <w:t>a.</w:t>
      </w:r>
      <w:proofErr w:type="gramStart"/>
      <w:r w:rsidRPr="001661BE">
        <w:rPr>
          <w:sz w:val="24"/>
          <w:szCs w:val="24"/>
        </w:rPr>
        <w:t>2)</w:t>
      </w:r>
      <w:r w:rsidRPr="001661BE">
        <w:rPr>
          <w:sz w:val="24"/>
          <w:szCs w:val="24"/>
        </w:rPr>
        <w:tab/>
      </w:r>
      <w:proofErr w:type="gramEnd"/>
      <w:r w:rsidRPr="001661BE">
        <w:rPr>
          <w:sz w:val="24"/>
          <w:szCs w:val="24"/>
        </w:rPr>
        <w:t>Guia de Recolhimento do FGTS - GRF, gerada e impressa pelo SEFIP, com a autenticação mecânica ou acompanhada do comprovante de  recolhimento bancário ou o comprovante emitido quando o recolhimento for efetuado pela Internet;</w:t>
      </w:r>
    </w:p>
    <w:p w:rsidR="00C410FC" w:rsidRPr="001661BE" w:rsidRDefault="00C410FC" w:rsidP="00C410FC">
      <w:pPr>
        <w:jc w:val="both"/>
        <w:rPr>
          <w:sz w:val="24"/>
          <w:szCs w:val="24"/>
        </w:rPr>
      </w:pPr>
      <w:r w:rsidRPr="001661BE">
        <w:rPr>
          <w:sz w:val="24"/>
          <w:szCs w:val="24"/>
        </w:rPr>
        <w:t>a.</w:t>
      </w:r>
      <w:proofErr w:type="gramStart"/>
      <w:r w:rsidRPr="001661BE">
        <w:rPr>
          <w:sz w:val="24"/>
          <w:szCs w:val="24"/>
        </w:rPr>
        <w:t>3)</w:t>
      </w:r>
      <w:r w:rsidRPr="001661BE">
        <w:rPr>
          <w:sz w:val="24"/>
          <w:szCs w:val="24"/>
        </w:rPr>
        <w:tab/>
      </w:r>
      <w:proofErr w:type="gramEnd"/>
      <w:r w:rsidRPr="001661BE">
        <w:rPr>
          <w:sz w:val="24"/>
          <w:szCs w:val="24"/>
        </w:rPr>
        <w:t>Relação dos Trabalhadores Constantes do Arquivo SEFIP - RE;</w:t>
      </w:r>
    </w:p>
    <w:p w:rsidR="00C410FC" w:rsidRPr="001661BE" w:rsidRDefault="00C410FC" w:rsidP="00C410FC">
      <w:pPr>
        <w:jc w:val="both"/>
        <w:rPr>
          <w:sz w:val="24"/>
          <w:szCs w:val="24"/>
        </w:rPr>
      </w:pPr>
      <w:r w:rsidRPr="001661BE">
        <w:rPr>
          <w:sz w:val="24"/>
          <w:szCs w:val="24"/>
        </w:rPr>
        <w:t>a.</w:t>
      </w:r>
      <w:proofErr w:type="gramStart"/>
      <w:r w:rsidRPr="001661BE">
        <w:rPr>
          <w:sz w:val="24"/>
          <w:szCs w:val="24"/>
        </w:rPr>
        <w:t>4)</w:t>
      </w:r>
      <w:r w:rsidRPr="001661BE">
        <w:rPr>
          <w:sz w:val="24"/>
          <w:szCs w:val="24"/>
        </w:rPr>
        <w:tab/>
      </w:r>
      <w:proofErr w:type="gramEnd"/>
      <w:r w:rsidRPr="001661BE">
        <w:rPr>
          <w:sz w:val="24"/>
          <w:szCs w:val="24"/>
        </w:rPr>
        <w:t>Relação de Tomadores/Serviços/Obras – RET;</w:t>
      </w:r>
    </w:p>
    <w:p w:rsidR="00C410FC" w:rsidRPr="001661BE" w:rsidRDefault="00C410FC" w:rsidP="00C410FC">
      <w:pPr>
        <w:jc w:val="both"/>
        <w:rPr>
          <w:sz w:val="24"/>
          <w:szCs w:val="24"/>
        </w:rPr>
      </w:pPr>
      <w:r>
        <w:rPr>
          <w:sz w:val="24"/>
          <w:szCs w:val="24"/>
        </w:rPr>
        <w:t xml:space="preserve">a.5) </w:t>
      </w:r>
      <w:r w:rsidRPr="001661BE">
        <w:rPr>
          <w:sz w:val="24"/>
          <w:szCs w:val="24"/>
        </w:rPr>
        <w:t>Caso, por ocasião da apresentação da nota fiscal/fatura, não haja decorrido</w:t>
      </w:r>
      <w:r>
        <w:rPr>
          <w:sz w:val="24"/>
          <w:szCs w:val="24"/>
        </w:rPr>
        <w:t xml:space="preserve"> </w:t>
      </w:r>
      <w:r w:rsidRPr="001661BE">
        <w:rPr>
          <w:sz w:val="24"/>
          <w:szCs w:val="24"/>
        </w:rPr>
        <w:t>o</w:t>
      </w:r>
      <w:r w:rsidRPr="001661BE">
        <w:rPr>
          <w:sz w:val="24"/>
          <w:szCs w:val="24"/>
        </w:rPr>
        <w:tab/>
        <w:t>prazo legal</w:t>
      </w:r>
      <w:r w:rsidRPr="001661BE">
        <w:rPr>
          <w:sz w:val="24"/>
          <w:szCs w:val="24"/>
        </w:rPr>
        <w:tab/>
        <w:t>pa</w:t>
      </w:r>
      <w:r>
        <w:rPr>
          <w:sz w:val="24"/>
          <w:szCs w:val="24"/>
        </w:rPr>
        <w:t>ra</w:t>
      </w:r>
      <w:r>
        <w:rPr>
          <w:sz w:val="24"/>
          <w:szCs w:val="24"/>
        </w:rPr>
        <w:tab/>
        <w:t>recolhimento</w:t>
      </w:r>
      <w:r>
        <w:rPr>
          <w:sz w:val="24"/>
          <w:szCs w:val="24"/>
        </w:rPr>
        <w:tab/>
        <w:t>do</w:t>
      </w:r>
      <w:r>
        <w:rPr>
          <w:sz w:val="24"/>
          <w:szCs w:val="24"/>
        </w:rPr>
        <w:tab/>
        <w:t>FGTS</w:t>
      </w:r>
      <w:r>
        <w:rPr>
          <w:sz w:val="24"/>
          <w:szCs w:val="24"/>
        </w:rPr>
        <w:tab/>
        <w:t xml:space="preserve">poderão </w:t>
      </w:r>
      <w:proofErr w:type="gramStart"/>
      <w:r w:rsidRPr="001661BE">
        <w:rPr>
          <w:sz w:val="24"/>
          <w:szCs w:val="24"/>
        </w:rPr>
        <w:t>ser</w:t>
      </w:r>
      <w:r>
        <w:rPr>
          <w:sz w:val="24"/>
          <w:szCs w:val="24"/>
        </w:rPr>
        <w:t xml:space="preserve"> </w:t>
      </w:r>
      <w:r w:rsidRPr="001661BE">
        <w:rPr>
          <w:sz w:val="24"/>
          <w:szCs w:val="24"/>
        </w:rPr>
        <w:t xml:space="preserve"> apresentadas</w:t>
      </w:r>
      <w:proofErr w:type="gramEnd"/>
      <w:r w:rsidRPr="001661BE">
        <w:rPr>
          <w:sz w:val="24"/>
          <w:szCs w:val="24"/>
        </w:rPr>
        <w:t xml:space="preserve"> cópias das guias de recolhimento referentes ao mês imediatamente anterior, devendo a CONTRATADA apresentar a documentação devida, quando do vencimento do prazo legal para o recolhimento.</w:t>
      </w:r>
    </w:p>
    <w:p w:rsidR="00C410FC" w:rsidRPr="001661BE" w:rsidRDefault="00C410FC" w:rsidP="00C410FC">
      <w:pPr>
        <w:jc w:val="both"/>
        <w:rPr>
          <w:sz w:val="24"/>
          <w:szCs w:val="24"/>
        </w:rPr>
      </w:pPr>
      <w:r w:rsidRPr="001661BE">
        <w:rPr>
          <w:sz w:val="24"/>
          <w:szCs w:val="24"/>
        </w:rPr>
        <w:t>b)</w:t>
      </w:r>
      <w:r w:rsidRPr="001661BE">
        <w:rPr>
          <w:sz w:val="24"/>
          <w:szCs w:val="24"/>
        </w:rPr>
        <w:tab/>
        <w:t>Prova de recolhimento do Imposto sobre Serviços de Qualquer Natureza – ISSQN, devido no Município no qual a prestação do serviço for realizada.</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c)</w:t>
      </w:r>
      <w:r>
        <w:rPr>
          <w:sz w:val="24"/>
          <w:szCs w:val="24"/>
        </w:rPr>
        <w:t xml:space="preserve"> </w:t>
      </w:r>
      <w:r w:rsidRPr="001661BE">
        <w:rPr>
          <w:sz w:val="24"/>
          <w:szCs w:val="24"/>
        </w:rPr>
        <w:t>Cópia da folha de pagamento específica para os serviços realizados sob este contrato, identificando o número do contrato, relacionando respectivamente todos os segurados colocados à disposição desta e informando:</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1)</w:t>
      </w:r>
      <w:r w:rsidRPr="001661BE">
        <w:rPr>
          <w:sz w:val="24"/>
          <w:szCs w:val="24"/>
        </w:rPr>
        <w:tab/>
      </w:r>
      <w:proofErr w:type="gramEnd"/>
      <w:r w:rsidRPr="001661BE">
        <w:rPr>
          <w:sz w:val="24"/>
          <w:szCs w:val="24"/>
        </w:rPr>
        <w:t>Nomes dos segurados;</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2)</w:t>
      </w:r>
      <w:r w:rsidRPr="001661BE">
        <w:rPr>
          <w:sz w:val="24"/>
          <w:szCs w:val="24"/>
        </w:rPr>
        <w:tab/>
      </w:r>
      <w:proofErr w:type="gramEnd"/>
      <w:r w:rsidRPr="001661BE">
        <w:rPr>
          <w:sz w:val="24"/>
          <w:szCs w:val="24"/>
        </w:rPr>
        <w:t>Cargo ou função;</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3)</w:t>
      </w:r>
      <w:r w:rsidRPr="001661BE">
        <w:rPr>
          <w:sz w:val="24"/>
          <w:szCs w:val="24"/>
        </w:rPr>
        <w:tab/>
      </w:r>
      <w:proofErr w:type="gramEnd"/>
      <w:r w:rsidRPr="001661BE">
        <w:rPr>
          <w:sz w:val="24"/>
          <w:szCs w:val="24"/>
        </w:rPr>
        <w:t>Remuneração, discriminando separadamente as parcelas sujeitas ou não à incidência das contribuições previdenciárias;</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4)</w:t>
      </w:r>
      <w:r w:rsidRPr="001661BE">
        <w:rPr>
          <w:sz w:val="24"/>
          <w:szCs w:val="24"/>
        </w:rPr>
        <w:tab/>
      </w:r>
      <w:proofErr w:type="gramEnd"/>
      <w:r w:rsidRPr="001661BE">
        <w:rPr>
          <w:sz w:val="24"/>
          <w:szCs w:val="24"/>
        </w:rPr>
        <w:t>Descontos legais;</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5)</w:t>
      </w:r>
      <w:r w:rsidRPr="001661BE">
        <w:rPr>
          <w:sz w:val="24"/>
          <w:szCs w:val="24"/>
        </w:rPr>
        <w:tab/>
      </w:r>
      <w:proofErr w:type="gramEnd"/>
      <w:r w:rsidRPr="001661BE">
        <w:rPr>
          <w:sz w:val="24"/>
          <w:szCs w:val="24"/>
        </w:rPr>
        <w:t>Quantidade de quotas e valor pago a título de salário-família;</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6)</w:t>
      </w:r>
      <w:r w:rsidRPr="001661BE">
        <w:rPr>
          <w:sz w:val="24"/>
          <w:szCs w:val="24"/>
        </w:rPr>
        <w:tab/>
      </w:r>
      <w:proofErr w:type="gramEnd"/>
      <w:r w:rsidRPr="001661BE">
        <w:rPr>
          <w:sz w:val="24"/>
          <w:szCs w:val="24"/>
        </w:rPr>
        <w:t>Totalização por rubrica e geral;</w:t>
      </w:r>
    </w:p>
    <w:p w:rsidR="00C410FC" w:rsidRPr="001661BE" w:rsidRDefault="00C410FC" w:rsidP="00C410FC">
      <w:pPr>
        <w:jc w:val="both"/>
        <w:rPr>
          <w:sz w:val="24"/>
          <w:szCs w:val="24"/>
        </w:rPr>
      </w:pPr>
      <w:r w:rsidRPr="001661BE">
        <w:rPr>
          <w:sz w:val="24"/>
          <w:szCs w:val="24"/>
        </w:rPr>
        <w:t>c.</w:t>
      </w:r>
      <w:proofErr w:type="gramStart"/>
      <w:r w:rsidRPr="001661BE">
        <w:rPr>
          <w:sz w:val="24"/>
          <w:szCs w:val="24"/>
        </w:rPr>
        <w:t>7)</w:t>
      </w:r>
      <w:r w:rsidRPr="001661BE">
        <w:rPr>
          <w:sz w:val="24"/>
          <w:szCs w:val="24"/>
        </w:rPr>
        <w:tab/>
      </w:r>
      <w:proofErr w:type="gramEnd"/>
      <w:r w:rsidRPr="001661BE">
        <w:rPr>
          <w:sz w:val="24"/>
          <w:szCs w:val="24"/>
        </w:rPr>
        <w:t>Resumo geral consolidado da folha de pagamento.</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d)</w:t>
      </w:r>
      <w:r w:rsidRPr="001661BE">
        <w:rPr>
          <w:sz w:val="24"/>
          <w:szCs w:val="24"/>
        </w:rPr>
        <w:tab/>
        <w:t>Demonstrativo mensal assinado por seu representante legal, com as seguintes informações:</w:t>
      </w:r>
    </w:p>
    <w:p w:rsidR="00C410FC" w:rsidRPr="001661BE" w:rsidRDefault="00C410FC" w:rsidP="00C410FC">
      <w:pPr>
        <w:jc w:val="both"/>
        <w:rPr>
          <w:sz w:val="24"/>
          <w:szCs w:val="24"/>
        </w:rPr>
      </w:pPr>
      <w:r w:rsidRPr="001661BE">
        <w:rPr>
          <w:sz w:val="24"/>
          <w:szCs w:val="24"/>
        </w:rPr>
        <w:t>d.</w:t>
      </w:r>
      <w:proofErr w:type="gramStart"/>
      <w:r w:rsidRPr="001661BE">
        <w:rPr>
          <w:sz w:val="24"/>
          <w:szCs w:val="24"/>
        </w:rPr>
        <w:t>1)</w:t>
      </w:r>
      <w:r w:rsidRPr="001661BE">
        <w:rPr>
          <w:sz w:val="24"/>
          <w:szCs w:val="24"/>
        </w:rPr>
        <w:tab/>
      </w:r>
      <w:proofErr w:type="gramEnd"/>
      <w:r w:rsidRPr="001661BE">
        <w:rPr>
          <w:sz w:val="24"/>
          <w:szCs w:val="24"/>
        </w:rPr>
        <w:t>Nome e CNPJ do CONTRATANTE;</w:t>
      </w:r>
    </w:p>
    <w:p w:rsidR="00C410FC" w:rsidRPr="001661BE" w:rsidRDefault="00C410FC" w:rsidP="00C410FC">
      <w:pPr>
        <w:jc w:val="both"/>
        <w:rPr>
          <w:sz w:val="24"/>
          <w:szCs w:val="24"/>
        </w:rPr>
      </w:pPr>
      <w:r w:rsidRPr="001661BE">
        <w:rPr>
          <w:sz w:val="24"/>
          <w:szCs w:val="24"/>
        </w:rPr>
        <w:t>d.</w:t>
      </w:r>
      <w:proofErr w:type="gramStart"/>
      <w:r w:rsidRPr="001661BE">
        <w:rPr>
          <w:sz w:val="24"/>
          <w:szCs w:val="24"/>
        </w:rPr>
        <w:t>2)</w:t>
      </w:r>
      <w:r w:rsidRPr="001661BE">
        <w:rPr>
          <w:sz w:val="24"/>
          <w:szCs w:val="24"/>
        </w:rPr>
        <w:tab/>
      </w:r>
      <w:proofErr w:type="gramEnd"/>
      <w:r w:rsidRPr="001661BE">
        <w:rPr>
          <w:sz w:val="24"/>
          <w:szCs w:val="24"/>
        </w:rPr>
        <w:t>Data de emissão do documento de cobrança;</w:t>
      </w:r>
    </w:p>
    <w:p w:rsidR="00C410FC" w:rsidRPr="001661BE" w:rsidRDefault="00C410FC" w:rsidP="00C410FC">
      <w:pPr>
        <w:jc w:val="both"/>
        <w:rPr>
          <w:sz w:val="24"/>
          <w:szCs w:val="24"/>
        </w:rPr>
      </w:pPr>
      <w:r w:rsidRPr="001661BE">
        <w:rPr>
          <w:sz w:val="24"/>
          <w:szCs w:val="24"/>
        </w:rPr>
        <w:t>d.</w:t>
      </w:r>
      <w:proofErr w:type="gramStart"/>
      <w:r w:rsidRPr="001661BE">
        <w:rPr>
          <w:sz w:val="24"/>
          <w:szCs w:val="24"/>
        </w:rPr>
        <w:t>3)</w:t>
      </w:r>
      <w:r w:rsidRPr="001661BE">
        <w:rPr>
          <w:sz w:val="24"/>
          <w:szCs w:val="24"/>
        </w:rPr>
        <w:tab/>
      </w:r>
      <w:proofErr w:type="gramEnd"/>
      <w:r w:rsidRPr="001661BE">
        <w:rPr>
          <w:sz w:val="24"/>
          <w:szCs w:val="24"/>
        </w:rPr>
        <w:t>Número do documento de cobrança;</w:t>
      </w:r>
    </w:p>
    <w:p w:rsidR="00C410FC" w:rsidRPr="001661BE" w:rsidRDefault="00C410FC" w:rsidP="00C410FC">
      <w:pPr>
        <w:jc w:val="both"/>
        <w:rPr>
          <w:sz w:val="24"/>
          <w:szCs w:val="24"/>
        </w:rPr>
      </w:pPr>
      <w:r w:rsidRPr="001661BE">
        <w:rPr>
          <w:sz w:val="24"/>
          <w:szCs w:val="24"/>
        </w:rPr>
        <w:t>d.</w:t>
      </w:r>
      <w:proofErr w:type="gramStart"/>
      <w:r w:rsidRPr="001661BE">
        <w:rPr>
          <w:sz w:val="24"/>
          <w:szCs w:val="24"/>
        </w:rPr>
        <w:t>4)</w:t>
      </w:r>
      <w:r w:rsidRPr="001661BE">
        <w:rPr>
          <w:sz w:val="24"/>
          <w:szCs w:val="24"/>
        </w:rPr>
        <w:tab/>
      </w:r>
      <w:proofErr w:type="gramEnd"/>
      <w:r w:rsidRPr="001661BE">
        <w:rPr>
          <w:sz w:val="24"/>
          <w:szCs w:val="24"/>
        </w:rPr>
        <w:t>Valor bruto, retenção e valor líquido (recebido) do documento de cobrança;</w:t>
      </w:r>
    </w:p>
    <w:p w:rsidR="00C410FC" w:rsidRPr="001661BE" w:rsidRDefault="00C410FC" w:rsidP="00C410FC">
      <w:pPr>
        <w:jc w:val="both"/>
        <w:rPr>
          <w:sz w:val="24"/>
          <w:szCs w:val="24"/>
        </w:rPr>
      </w:pPr>
      <w:r w:rsidRPr="001661BE">
        <w:rPr>
          <w:sz w:val="24"/>
          <w:szCs w:val="24"/>
        </w:rPr>
        <w:t>d.</w:t>
      </w:r>
      <w:proofErr w:type="gramStart"/>
      <w:r w:rsidRPr="001661BE">
        <w:rPr>
          <w:sz w:val="24"/>
          <w:szCs w:val="24"/>
        </w:rPr>
        <w:t>5)</w:t>
      </w:r>
      <w:r w:rsidRPr="001661BE">
        <w:rPr>
          <w:sz w:val="24"/>
          <w:szCs w:val="24"/>
        </w:rPr>
        <w:tab/>
      </w:r>
      <w:proofErr w:type="gramEnd"/>
      <w:r w:rsidRPr="001661BE">
        <w:rPr>
          <w:sz w:val="24"/>
          <w:szCs w:val="24"/>
        </w:rPr>
        <w:t>Totalização dos valores e sua consolidação.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 xml:space="preserve">e) </w:t>
      </w:r>
      <w:r w:rsidRPr="001661BE">
        <w:rPr>
          <w:sz w:val="24"/>
          <w:szCs w:val="24"/>
        </w:rPr>
        <w:t>Comprovantes de pagamento dos salários concernentes ao período que a prestação dos serviços se refere com a apresentação de um dos seguintes documentos:</w:t>
      </w:r>
    </w:p>
    <w:p w:rsidR="00C410FC" w:rsidRPr="001661BE" w:rsidRDefault="00C410FC" w:rsidP="00C410FC">
      <w:pPr>
        <w:jc w:val="both"/>
        <w:rPr>
          <w:sz w:val="24"/>
          <w:szCs w:val="24"/>
        </w:rPr>
      </w:pPr>
      <w:r w:rsidRPr="001661BE">
        <w:rPr>
          <w:sz w:val="24"/>
          <w:szCs w:val="24"/>
        </w:rPr>
        <w:t>e.1)</w:t>
      </w:r>
      <w:r>
        <w:rPr>
          <w:sz w:val="24"/>
          <w:szCs w:val="24"/>
        </w:rPr>
        <w:t xml:space="preserve"> </w:t>
      </w:r>
      <w:r w:rsidRPr="001661BE">
        <w:rPr>
          <w:sz w:val="24"/>
          <w:szCs w:val="24"/>
        </w:rPr>
        <w:t>Comprovante de depósito em conta bancária do empregado; ou</w:t>
      </w:r>
    </w:p>
    <w:p w:rsidR="00C410FC" w:rsidRPr="001661BE" w:rsidRDefault="00C410FC" w:rsidP="00C410FC">
      <w:pPr>
        <w:jc w:val="both"/>
        <w:rPr>
          <w:sz w:val="24"/>
          <w:szCs w:val="24"/>
        </w:rPr>
      </w:pPr>
      <w:r w:rsidRPr="001661BE">
        <w:rPr>
          <w:sz w:val="24"/>
          <w:szCs w:val="24"/>
        </w:rPr>
        <w:t>e.2)</w:t>
      </w:r>
      <w:r>
        <w:rPr>
          <w:sz w:val="24"/>
          <w:szCs w:val="24"/>
        </w:rPr>
        <w:t xml:space="preserve"> </w:t>
      </w:r>
      <w:r w:rsidRPr="001661BE">
        <w:rPr>
          <w:sz w:val="24"/>
          <w:szCs w:val="24"/>
        </w:rPr>
        <w:t>Comprovante de pagamento a cada empregado ou recibo de cada um deles, contendo a identificação da empresa, a importância paga, os descontos efetuados, mês de referência, data de pagamento/recebimento e assinatura do funcionário.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11</w:t>
      </w:r>
      <w:r w:rsidRPr="001661BE">
        <w:rPr>
          <w:sz w:val="24"/>
          <w:szCs w:val="24"/>
        </w:rPr>
        <w:t>.2</w:t>
      </w:r>
      <w:r w:rsidRPr="001661BE">
        <w:rPr>
          <w:sz w:val="24"/>
          <w:szCs w:val="24"/>
        </w:rPr>
        <w:tab/>
        <w:t>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w:t>
      </w:r>
      <w:r>
        <w:rPr>
          <w:sz w:val="24"/>
          <w:szCs w:val="24"/>
        </w:rPr>
        <w:t xml:space="preserve"> </w:t>
      </w:r>
      <w:r w:rsidRPr="001661BE">
        <w:rPr>
          <w:sz w:val="24"/>
          <w:szCs w:val="24"/>
        </w:rPr>
        <w:t>plano de recuperação judicial.</w:t>
      </w:r>
    </w:p>
    <w:p w:rsidR="00C410FC" w:rsidRDefault="00C410FC" w:rsidP="00C410FC">
      <w:pPr>
        <w:jc w:val="both"/>
        <w:rPr>
          <w:sz w:val="24"/>
          <w:szCs w:val="24"/>
        </w:rPr>
      </w:pPr>
      <w:r w:rsidRPr="001661BE">
        <w:rPr>
          <w:sz w:val="24"/>
          <w:szCs w:val="24"/>
        </w:rPr>
        <w:lastRenderedPageBreak/>
        <w:t>1</w:t>
      </w:r>
      <w:r>
        <w:rPr>
          <w:sz w:val="24"/>
          <w:szCs w:val="24"/>
        </w:rPr>
        <w:t>1</w:t>
      </w:r>
      <w:r w:rsidRPr="001661BE">
        <w:rPr>
          <w:sz w:val="24"/>
          <w:szCs w:val="24"/>
        </w:rPr>
        <w:t>.</w:t>
      </w:r>
      <w:r>
        <w:rPr>
          <w:sz w:val="24"/>
          <w:szCs w:val="24"/>
        </w:rPr>
        <w:t>3</w:t>
      </w:r>
      <w:r w:rsidRPr="001661BE">
        <w:rPr>
          <w:sz w:val="24"/>
          <w:szCs w:val="24"/>
        </w:rPr>
        <w:tab/>
        <w:t>A não apresentação das comprovações de que tratam as cláusulas anteriores assegura ao CONTRATANTE o direito de sustar o pagamento respectivo e/ou pagamentos seguintes.</w:t>
      </w:r>
    </w:p>
    <w:p w:rsidR="00C410FC" w:rsidRDefault="00C410FC" w:rsidP="00C410FC">
      <w:pPr>
        <w:jc w:val="both"/>
        <w:rPr>
          <w:sz w:val="24"/>
          <w:szCs w:val="24"/>
        </w:rPr>
      </w:pPr>
    </w:p>
    <w:p w:rsidR="00C410FC" w:rsidRPr="001661BE" w:rsidRDefault="00C410FC" w:rsidP="00C410FC">
      <w:pPr>
        <w:jc w:val="both"/>
        <w:rPr>
          <w:sz w:val="24"/>
          <w:szCs w:val="24"/>
        </w:rPr>
      </w:pPr>
      <w:r>
        <w:rPr>
          <w:sz w:val="24"/>
          <w:szCs w:val="24"/>
        </w:rPr>
        <w:t>11.4</w:t>
      </w:r>
      <w:r w:rsidRPr="001661BE">
        <w:rPr>
          <w:sz w:val="24"/>
          <w:szCs w:val="24"/>
        </w:rPr>
        <w:tab/>
        <w:t>Havendo atraso nos pagamentos não decorrente de falhas no cumprimento das obrigações contratuais principais ou acessórias por parte da CONTRATADA, incidirá correção monetária sobre o valor devido na forma da legislação aplicável, bem como juros moratórios, à razão de 0,5% (meio por cento) ao mês, calculados “pró-rata tempore”, em relação ao atraso verificado.</w:t>
      </w:r>
    </w:p>
    <w:p w:rsidR="00C410FC" w:rsidRPr="001661BE" w:rsidRDefault="00C410FC" w:rsidP="00C410FC">
      <w:pPr>
        <w:jc w:val="both"/>
        <w:rPr>
          <w:sz w:val="24"/>
          <w:szCs w:val="24"/>
        </w:rPr>
      </w:pPr>
    </w:p>
    <w:p w:rsidR="00C410FC" w:rsidRPr="001661BE" w:rsidRDefault="00C410FC" w:rsidP="00C410FC">
      <w:pPr>
        <w:jc w:val="both"/>
        <w:rPr>
          <w:sz w:val="24"/>
          <w:szCs w:val="24"/>
        </w:rPr>
      </w:pPr>
      <w:r>
        <w:rPr>
          <w:sz w:val="24"/>
          <w:szCs w:val="24"/>
        </w:rPr>
        <w:t>11</w:t>
      </w:r>
      <w:r w:rsidRPr="001661BE">
        <w:rPr>
          <w:sz w:val="24"/>
          <w:szCs w:val="24"/>
        </w:rPr>
        <w:t>.</w:t>
      </w:r>
      <w:r>
        <w:rPr>
          <w:sz w:val="24"/>
          <w:szCs w:val="24"/>
        </w:rPr>
        <w:t>5</w:t>
      </w:r>
      <w:r w:rsidRPr="001661BE">
        <w:rPr>
          <w:sz w:val="24"/>
          <w:szCs w:val="24"/>
        </w:rPr>
        <w:tab/>
        <w:t>Nos termos do artigo 31 da Lei nº 8.212, de 24.07.91, alterado pela Lei nº 9.711, de 20.11.98 e Instrução Normativa MPS/RFB nº 971, de 13.11.09, o CONTRATANTE reterá 11% (onze por cento) do valor bruto da nota fiscal/fatura, obrigando-se a recolher em nome da CONTRATADA, a importância retida até o dia 20 (vinte) do mês subsequente ao da emissão da nota fiscal ou o dia útil imediatamente anterior, se não houver expediente bancário nesse dia.</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1</w:t>
      </w:r>
      <w:r>
        <w:rPr>
          <w:sz w:val="24"/>
          <w:szCs w:val="24"/>
        </w:rPr>
        <w:t>1</w:t>
      </w:r>
      <w:r w:rsidRPr="001661BE">
        <w:rPr>
          <w:sz w:val="24"/>
          <w:szCs w:val="24"/>
        </w:rPr>
        <w:t>.</w:t>
      </w:r>
      <w:r>
        <w:rPr>
          <w:sz w:val="24"/>
          <w:szCs w:val="24"/>
        </w:rPr>
        <w:t>6</w:t>
      </w:r>
      <w:r w:rsidRPr="001661BE">
        <w:rPr>
          <w:sz w:val="24"/>
          <w:szCs w:val="24"/>
        </w:rPr>
        <w:tab/>
        <w:t>O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1</w:t>
      </w:r>
      <w:r>
        <w:rPr>
          <w:sz w:val="24"/>
          <w:szCs w:val="24"/>
        </w:rPr>
        <w:t>1.7</w:t>
      </w:r>
      <w:r w:rsidRPr="001661BE">
        <w:rPr>
          <w:sz w:val="24"/>
          <w:szCs w:val="24"/>
        </w:rPr>
        <w:tab/>
        <w:t>Os pagamentos serão realizados mediante depósito na conta corrente bancária em nome da CONTRATADA, no prazo de 15 (quinze) dias contados da emissão dos Atestados de Realização dos Serviços, desde que a correspondente nota fiscal, acompanhada dos documentos referidos nas cláusulas anteriores, sejam protocoladas junto à Comissão de Fiscalização no prazo de até 3 (três) dias úteis contados do recebimento da comunicação do aceite da realização dos serviços.</w:t>
      </w:r>
    </w:p>
    <w:p w:rsidR="00C410FC"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1</w:t>
      </w:r>
      <w:r>
        <w:rPr>
          <w:sz w:val="24"/>
          <w:szCs w:val="24"/>
        </w:rPr>
        <w:t>1</w:t>
      </w:r>
      <w:r w:rsidRPr="001661BE">
        <w:rPr>
          <w:sz w:val="24"/>
          <w:szCs w:val="24"/>
        </w:rPr>
        <w:t>.</w:t>
      </w:r>
      <w:r>
        <w:rPr>
          <w:sz w:val="24"/>
          <w:szCs w:val="24"/>
        </w:rPr>
        <w:t>8</w:t>
      </w:r>
      <w:r w:rsidRPr="001661BE">
        <w:rPr>
          <w:sz w:val="24"/>
          <w:szCs w:val="24"/>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rsidR="00C410FC" w:rsidRPr="001661BE" w:rsidRDefault="00C410FC" w:rsidP="00C410FC">
      <w:pPr>
        <w:jc w:val="both"/>
        <w:rPr>
          <w:sz w:val="24"/>
          <w:szCs w:val="24"/>
        </w:rPr>
      </w:pPr>
    </w:p>
    <w:p w:rsidR="00C410FC" w:rsidRPr="001661BE" w:rsidRDefault="00C410FC" w:rsidP="00C410FC">
      <w:pPr>
        <w:jc w:val="both"/>
        <w:rPr>
          <w:sz w:val="24"/>
          <w:szCs w:val="24"/>
        </w:rPr>
      </w:pPr>
      <w:r w:rsidRPr="001661BE">
        <w:rPr>
          <w:sz w:val="24"/>
          <w:szCs w:val="24"/>
        </w:rPr>
        <w:t>1</w:t>
      </w:r>
      <w:r>
        <w:rPr>
          <w:sz w:val="24"/>
          <w:szCs w:val="24"/>
        </w:rPr>
        <w:t>1</w:t>
      </w:r>
      <w:r w:rsidRPr="001661BE">
        <w:rPr>
          <w:sz w:val="24"/>
          <w:szCs w:val="24"/>
        </w:rPr>
        <w:t>.</w:t>
      </w:r>
      <w:r>
        <w:rPr>
          <w:sz w:val="24"/>
          <w:szCs w:val="24"/>
        </w:rPr>
        <w:t>9</w:t>
      </w:r>
      <w:r w:rsidRPr="001661BE">
        <w:rPr>
          <w:sz w:val="24"/>
          <w:szCs w:val="24"/>
        </w:rPr>
        <w:tab/>
        <w:t>Conforme legislação vigente, ficam obrigados a emitir Nota Fiscal Eletrônica - NF-e, os contribuintes que, independentemente da atividade econômica exercida, realizem operações destinadas à Administração Pública direta ou indireta.</w:t>
      </w:r>
    </w:p>
    <w:p w:rsidR="00C410FC" w:rsidRPr="001661BE" w:rsidRDefault="00C410FC" w:rsidP="00C410FC">
      <w:pPr>
        <w:jc w:val="both"/>
        <w:rPr>
          <w:sz w:val="24"/>
          <w:szCs w:val="24"/>
        </w:rPr>
      </w:pPr>
    </w:p>
    <w:p w:rsidR="00C410FC" w:rsidRPr="00C96CF2" w:rsidRDefault="00C410FC" w:rsidP="00C410FC">
      <w:pPr>
        <w:jc w:val="both"/>
        <w:rPr>
          <w:b/>
          <w:sz w:val="24"/>
          <w:szCs w:val="24"/>
        </w:rPr>
      </w:pPr>
      <w:r w:rsidRPr="00C96CF2">
        <w:rPr>
          <w:b/>
          <w:sz w:val="24"/>
          <w:szCs w:val="24"/>
        </w:rPr>
        <w:t xml:space="preserve">CLÁUSULA </w:t>
      </w:r>
      <w:r>
        <w:rPr>
          <w:b/>
          <w:sz w:val="24"/>
          <w:szCs w:val="24"/>
        </w:rPr>
        <w:t>DÉCIMA SEGUNDA</w:t>
      </w:r>
      <w:r w:rsidRPr="00C96CF2">
        <w:rPr>
          <w:b/>
          <w:sz w:val="24"/>
          <w:szCs w:val="24"/>
        </w:rPr>
        <w:t xml:space="preserve"> </w:t>
      </w:r>
      <w:r>
        <w:rPr>
          <w:b/>
          <w:sz w:val="24"/>
          <w:szCs w:val="24"/>
        </w:rPr>
        <w:t>–</w:t>
      </w:r>
      <w:r w:rsidRPr="00C96CF2">
        <w:rPr>
          <w:b/>
          <w:sz w:val="24"/>
          <w:szCs w:val="24"/>
        </w:rPr>
        <w:t xml:space="preserve"> </w:t>
      </w:r>
      <w:r>
        <w:rPr>
          <w:b/>
          <w:sz w:val="24"/>
          <w:szCs w:val="24"/>
        </w:rPr>
        <w:t>TRANSFERÊNCIA DO CONTRATO</w:t>
      </w:r>
    </w:p>
    <w:p w:rsidR="00C410FC" w:rsidRPr="00C96CF2" w:rsidRDefault="00C410FC" w:rsidP="00C410FC">
      <w:pPr>
        <w:jc w:val="both"/>
        <w:rPr>
          <w:sz w:val="24"/>
          <w:szCs w:val="24"/>
        </w:rPr>
      </w:pPr>
    </w:p>
    <w:p w:rsidR="00C410FC" w:rsidRDefault="00C410FC" w:rsidP="00C410FC">
      <w:pPr>
        <w:jc w:val="both"/>
        <w:rPr>
          <w:sz w:val="24"/>
          <w:szCs w:val="24"/>
        </w:rPr>
      </w:pPr>
      <w:r>
        <w:rPr>
          <w:b/>
          <w:sz w:val="24"/>
          <w:szCs w:val="24"/>
        </w:rPr>
        <w:t>12</w:t>
      </w:r>
      <w:r w:rsidRPr="00C96CF2">
        <w:rPr>
          <w:b/>
          <w:sz w:val="24"/>
          <w:szCs w:val="24"/>
        </w:rPr>
        <w:t>.1</w:t>
      </w:r>
      <w:r w:rsidRPr="00C96CF2">
        <w:rPr>
          <w:sz w:val="24"/>
          <w:szCs w:val="24"/>
        </w:rPr>
        <w:t xml:space="preserve"> - </w:t>
      </w:r>
      <w:r w:rsidRPr="001D69B8">
        <w:rPr>
          <w:sz w:val="24"/>
          <w:szCs w:val="24"/>
        </w:rPr>
        <w:t>A CONTRATADA não poderá transferir o presente Contrato, no todo ou em parte, nem poderá subcontratar os serviços ora contratados</w:t>
      </w:r>
      <w:r>
        <w:rPr>
          <w:sz w:val="24"/>
          <w:szCs w:val="24"/>
        </w:rPr>
        <w:t>.</w:t>
      </w:r>
      <w:r w:rsidRPr="001D69B8">
        <w:rPr>
          <w:sz w:val="24"/>
          <w:szCs w:val="24"/>
        </w:rPr>
        <w:t xml:space="preserve"> </w:t>
      </w:r>
    </w:p>
    <w:p w:rsidR="00C410FC" w:rsidRDefault="00C410FC" w:rsidP="00C410FC">
      <w:pPr>
        <w:jc w:val="both"/>
        <w:rPr>
          <w:sz w:val="24"/>
          <w:szCs w:val="24"/>
        </w:rPr>
      </w:pPr>
    </w:p>
    <w:p w:rsidR="00C410FC" w:rsidRPr="00C96CF2" w:rsidRDefault="00C410FC" w:rsidP="00C410FC">
      <w:pPr>
        <w:jc w:val="both"/>
        <w:rPr>
          <w:b/>
          <w:sz w:val="24"/>
          <w:szCs w:val="24"/>
        </w:rPr>
      </w:pPr>
      <w:r w:rsidRPr="00C96CF2">
        <w:rPr>
          <w:b/>
          <w:sz w:val="24"/>
          <w:szCs w:val="24"/>
        </w:rPr>
        <w:t xml:space="preserve">CLÁUSULA DÉCIMA </w:t>
      </w:r>
      <w:r>
        <w:rPr>
          <w:b/>
          <w:sz w:val="24"/>
          <w:szCs w:val="24"/>
        </w:rPr>
        <w:t>TERCEIRA</w:t>
      </w:r>
      <w:r w:rsidRPr="00C96CF2">
        <w:rPr>
          <w:b/>
          <w:sz w:val="24"/>
          <w:szCs w:val="24"/>
        </w:rPr>
        <w:t xml:space="preserve"> -  DA RESCISÃO</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3</w:t>
      </w:r>
      <w:r w:rsidRPr="00C96CF2">
        <w:rPr>
          <w:b/>
          <w:sz w:val="24"/>
          <w:szCs w:val="24"/>
        </w:rPr>
        <w:t>.1 -</w:t>
      </w:r>
      <w:r w:rsidRPr="00C96CF2">
        <w:rPr>
          <w:sz w:val="24"/>
          <w:szCs w:val="24"/>
        </w:rPr>
        <w:t xml:space="preserve"> Independentemente de interpelação judicial, se a empresa CONTRATADA não cumprir as Cláusulas do Contrato,</w:t>
      </w:r>
      <w:r>
        <w:rPr>
          <w:sz w:val="24"/>
          <w:szCs w:val="24"/>
        </w:rPr>
        <w:t xml:space="preserve"> ou ocorrer a hipótese prevista nos artigos 77 e 78 da Lei 8.666/93, autorizam desde já a CONTRATANTE a rescindir unilateralmente o contrato, sendo aplicável ainda,</w:t>
      </w:r>
      <w:r w:rsidRPr="00C96CF2">
        <w:rPr>
          <w:sz w:val="24"/>
          <w:szCs w:val="24"/>
        </w:rPr>
        <w:t xml:space="preserve"> </w:t>
      </w:r>
      <w:r>
        <w:rPr>
          <w:sz w:val="24"/>
          <w:szCs w:val="24"/>
        </w:rPr>
        <w:t>os dispostos nos artigos 79 e 80 do mesmo diploma legal</w:t>
      </w:r>
      <w:r w:rsidRPr="00C96CF2">
        <w:rPr>
          <w:sz w:val="24"/>
          <w:szCs w:val="24"/>
        </w:rPr>
        <w:t>.</w:t>
      </w:r>
    </w:p>
    <w:p w:rsidR="00C410FC" w:rsidRDefault="00C410FC" w:rsidP="00C410FC">
      <w:pPr>
        <w:jc w:val="both"/>
        <w:rPr>
          <w:sz w:val="24"/>
          <w:szCs w:val="24"/>
        </w:rPr>
      </w:pPr>
    </w:p>
    <w:p w:rsidR="00360081" w:rsidRPr="00C96CF2" w:rsidRDefault="00360081" w:rsidP="00C410FC">
      <w:pPr>
        <w:jc w:val="both"/>
        <w:rPr>
          <w:sz w:val="24"/>
          <w:szCs w:val="24"/>
        </w:rPr>
      </w:pPr>
    </w:p>
    <w:p w:rsidR="00C410FC" w:rsidRPr="00C96CF2" w:rsidRDefault="00C410FC" w:rsidP="00C410FC">
      <w:pPr>
        <w:jc w:val="both"/>
        <w:rPr>
          <w:b/>
          <w:sz w:val="24"/>
          <w:szCs w:val="24"/>
        </w:rPr>
      </w:pPr>
      <w:r w:rsidRPr="00C96CF2">
        <w:rPr>
          <w:b/>
          <w:sz w:val="24"/>
          <w:szCs w:val="24"/>
        </w:rPr>
        <w:lastRenderedPageBreak/>
        <w:t xml:space="preserve">CLÁUSULA DÉCIMA </w:t>
      </w:r>
      <w:r>
        <w:rPr>
          <w:b/>
          <w:sz w:val="24"/>
          <w:szCs w:val="24"/>
        </w:rPr>
        <w:t>QUARTA</w:t>
      </w:r>
      <w:r w:rsidRPr="00C96CF2">
        <w:rPr>
          <w:b/>
          <w:sz w:val="24"/>
          <w:szCs w:val="24"/>
        </w:rPr>
        <w:t xml:space="preserve"> - DAS SANÇÕES ADMINISTRATIVAS</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4</w:t>
      </w:r>
      <w:r w:rsidRPr="00C96CF2">
        <w:rPr>
          <w:b/>
          <w:sz w:val="24"/>
          <w:szCs w:val="24"/>
        </w:rPr>
        <w:t>.1</w:t>
      </w:r>
      <w:r w:rsidRPr="00C96CF2">
        <w:rPr>
          <w:sz w:val="24"/>
          <w:szCs w:val="24"/>
        </w:rPr>
        <w:t xml:space="preserve"> – Pela inexecução total ou parcial da prestação de serviço objeto deste Pregão, a CONTRATANTE, poderá, garantida a prévia defesa, aplicar à CONTRATADA as seguintes sanções:</w:t>
      </w:r>
    </w:p>
    <w:p w:rsidR="00C410FC" w:rsidRPr="00C96CF2" w:rsidRDefault="00C410FC" w:rsidP="00C410FC">
      <w:pPr>
        <w:jc w:val="both"/>
        <w:rPr>
          <w:b/>
          <w:sz w:val="24"/>
          <w:szCs w:val="24"/>
        </w:rPr>
      </w:pPr>
    </w:p>
    <w:p w:rsidR="00C410FC" w:rsidRPr="00C96CF2" w:rsidRDefault="00C410FC" w:rsidP="00C410FC">
      <w:pPr>
        <w:ind w:firstLine="720"/>
        <w:jc w:val="both"/>
        <w:rPr>
          <w:sz w:val="24"/>
          <w:szCs w:val="24"/>
        </w:rPr>
      </w:pPr>
      <w:r w:rsidRPr="00C96CF2">
        <w:rPr>
          <w:b/>
          <w:sz w:val="24"/>
          <w:szCs w:val="24"/>
        </w:rPr>
        <w:t xml:space="preserve">I </w:t>
      </w:r>
      <w:r w:rsidRPr="00C96CF2">
        <w:rPr>
          <w:sz w:val="24"/>
          <w:szCs w:val="24"/>
        </w:rPr>
        <w:t>– advertência;</w:t>
      </w:r>
    </w:p>
    <w:p w:rsidR="00C410FC" w:rsidRPr="00C96CF2" w:rsidRDefault="00C410FC" w:rsidP="00C410FC">
      <w:pPr>
        <w:jc w:val="both"/>
        <w:rPr>
          <w:b/>
          <w:sz w:val="24"/>
          <w:szCs w:val="24"/>
        </w:rPr>
      </w:pPr>
    </w:p>
    <w:p w:rsidR="00C410FC" w:rsidRPr="00C96CF2" w:rsidRDefault="00C410FC" w:rsidP="00C410FC">
      <w:pPr>
        <w:ind w:firstLine="720"/>
        <w:jc w:val="both"/>
        <w:rPr>
          <w:sz w:val="24"/>
          <w:szCs w:val="24"/>
        </w:rPr>
      </w:pPr>
      <w:r w:rsidRPr="00C96CF2">
        <w:rPr>
          <w:b/>
          <w:sz w:val="24"/>
          <w:szCs w:val="24"/>
        </w:rPr>
        <w:t>II</w:t>
      </w:r>
      <w:r w:rsidRPr="00C96CF2">
        <w:rPr>
          <w:sz w:val="24"/>
          <w:szCs w:val="24"/>
        </w:rPr>
        <w:t xml:space="preserve"> - multa de </w:t>
      </w:r>
      <w:r w:rsidRPr="00C96CF2">
        <w:rPr>
          <w:b/>
          <w:sz w:val="24"/>
          <w:szCs w:val="24"/>
        </w:rPr>
        <w:t>0,5%</w:t>
      </w:r>
      <w:r w:rsidRPr="00C96CF2">
        <w:rPr>
          <w:sz w:val="24"/>
          <w:szCs w:val="24"/>
        </w:rPr>
        <w:t xml:space="preserve"> (zero vírgula cinco por cento) sobre o valor do contrato, por dia de atraso e por descumprimento das obrigações estabelecidas no Edital do Pregão, sobre o valor do contrato, recolhida no prazo máximo de </w:t>
      </w:r>
      <w:r w:rsidRPr="00C96CF2">
        <w:rPr>
          <w:b/>
          <w:sz w:val="24"/>
          <w:szCs w:val="24"/>
        </w:rPr>
        <w:t>15</w:t>
      </w:r>
      <w:r w:rsidRPr="00C96CF2">
        <w:rPr>
          <w:sz w:val="24"/>
          <w:szCs w:val="24"/>
        </w:rPr>
        <w:t xml:space="preserve"> (quinze) dias corridos, uma vez comunicada oficialmente;</w:t>
      </w:r>
    </w:p>
    <w:p w:rsidR="00C410FC" w:rsidRPr="00C96CF2" w:rsidRDefault="00C410FC" w:rsidP="00C410FC">
      <w:pPr>
        <w:ind w:firstLine="720"/>
        <w:jc w:val="both"/>
        <w:rPr>
          <w:b/>
          <w:sz w:val="24"/>
          <w:szCs w:val="24"/>
        </w:rPr>
      </w:pPr>
    </w:p>
    <w:p w:rsidR="00C410FC" w:rsidRPr="00C96CF2" w:rsidRDefault="00C410FC" w:rsidP="00C410FC">
      <w:pPr>
        <w:ind w:firstLine="720"/>
        <w:jc w:val="both"/>
        <w:rPr>
          <w:sz w:val="24"/>
          <w:szCs w:val="24"/>
        </w:rPr>
      </w:pPr>
      <w:r w:rsidRPr="00C96CF2">
        <w:rPr>
          <w:b/>
          <w:sz w:val="24"/>
          <w:szCs w:val="24"/>
        </w:rPr>
        <w:t>III</w:t>
      </w:r>
      <w:r w:rsidRPr="00C96CF2">
        <w:rPr>
          <w:sz w:val="24"/>
          <w:szCs w:val="24"/>
        </w:rPr>
        <w:t xml:space="preserve"> - multa de </w:t>
      </w:r>
      <w:r w:rsidRPr="00C96CF2">
        <w:rPr>
          <w:b/>
          <w:sz w:val="24"/>
          <w:szCs w:val="24"/>
        </w:rPr>
        <w:t>20%</w:t>
      </w:r>
      <w:r w:rsidRPr="00C96CF2">
        <w:rPr>
          <w:sz w:val="24"/>
          <w:szCs w:val="24"/>
        </w:rPr>
        <w:t xml:space="preserve"> (vinte por cento) sobre o valor do contrato, no caso de inexecução total ou parcial da prestação de serviço contratada, recolhida no prazo de </w:t>
      </w:r>
      <w:r w:rsidRPr="00C96CF2">
        <w:rPr>
          <w:b/>
          <w:sz w:val="24"/>
          <w:szCs w:val="24"/>
        </w:rPr>
        <w:t>15</w:t>
      </w:r>
      <w:r w:rsidRPr="00C96CF2">
        <w:rPr>
          <w:sz w:val="24"/>
          <w:szCs w:val="24"/>
        </w:rPr>
        <w:t xml:space="preserve"> (quinze) dias corridos, contado da comunicação oficial, sem embargo de indenização dos prejuízos porventura causados à CONTRATANTE pela não execução parcial ou total da prestação de serviços;</w:t>
      </w:r>
    </w:p>
    <w:p w:rsidR="00C410FC" w:rsidRPr="00C96CF2" w:rsidRDefault="00C410FC" w:rsidP="00C410FC">
      <w:pPr>
        <w:jc w:val="both"/>
        <w:rPr>
          <w:b/>
          <w:sz w:val="24"/>
          <w:szCs w:val="24"/>
        </w:rPr>
      </w:pPr>
    </w:p>
    <w:p w:rsidR="00C410FC" w:rsidRPr="00C96CF2" w:rsidRDefault="00C410FC" w:rsidP="00C410FC">
      <w:pPr>
        <w:ind w:firstLine="720"/>
        <w:jc w:val="both"/>
        <w:rPr>
          <w:sz w:val="24"/>
          <w:szCs w:val="24"/>
        </w:rPr>
      </w:pPr>
      <w:r w:rsidRPr="00C96CF2">
        <w:rPr>
          <w:b/>
          <w:sz w:val="24"/>
          <w:szCs w:val="24"/>
        </w:rPr>
        <w:t xml:space="preserve">IV – </w:t>
      </w:r>
      <w:r w:rsidRPr="00C96CF2">
        <w:rPr>
          <w:sz w:val="24"/>
          <w:szCs w:val="24"/>
        </w:rPr>
        <w:t>Quem, convocado dentro do prazo de validade da sua proposta, não celebrar o contrato, deixar de entregar ou apresentar documentação falsa exigida para o certame, ensejar retardamento da execução do seu objeto, não mantiver a proposta, falhar ou fraudar na execução do contrato, comportar-se de modo inidôneo ou cometer fraude fiscal, ficará impedido de licitar e contratar com o Município, pelo prazo de até 05 (cinco) anos</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sz w:val="24"/>
          <w:szCs w:val="24"/>
        </w:rPr>
        <w:tab/>
      </w:r>
      <w:r w:rsidRPr="00C96CF2">
        <w:rPr>
          <w:b/>
          <w:sz w:val="24"/>
          <w:szCs w:val="24"/>
        </w:rPr>
        <w:t xml:space="preserve">V </w:t>
      </w:r>
      <w:r w:rsidRPr="00C96CF2">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sanção aplicada com base no inciso anterior;</w:t>
      </w:r>
    </w:p>
    <w:p w:rsidR="00C410FC" w:rsidRPr="00C96CF2" w:rsidRDefault="00C410FC" w:rsidP="00C410FC">
      <w:pPr>
        <w:jc w:val="both"/>
        <w:rPr>
          <w:b/>
          <w:sz w:val="24"/>
          <w:szCs w:val="24"/>
        </w:rPr>
      </w:pPr>
    </w:p>
    <w:p w:rsidR="00C410FC" w:rsidRPr="00C96CF2" w:rsidRDefault="00C410FC" w:rsidP="00C410FC">
      <w:pPr>
        <w:jc w:val="both"/>
        <w:rPr>
          <w:sz w:val="24"/>
          <w:szCs w:val="24"/>
        </w:rPr>
      </w:pPr>
      <w:r w:rsidRPr="00C96CF2">
        <w:rPr>
          <w:b/>
          <w:sz w:val="24"/>
          <w:szCs w:val="24"/>
        </w:rPr>
        <w:t>1</w:t>
      </w:r>
      <w:r>
        <w:rPr>
          <w:b/>
          <w:sz w:val="24"/>
          <w:szCs w:val="24"/>
        </w:rPr>
        <w:t>4</w:t>
      </w:r>
      <w:r w:rsidRPr="00C96CF2">
        <w:rPr>
          <w:b/>
          <w:sz w:val="24"/>
          <w:szCs w:val="24"/>
        </w:rPr>
        <w:t>.2.</w:t>
      </w:r>
      <w:r w:rsidRPr="00C96CF2">
        <w:rPr>
          <w:sz w:val="24"/>
          <w:szCs w:val="24"/>
        </w:rPr>
        <w:t xml:space="preserve"> As sanções previstas no </w:t>
      </w:r>
      <w:r w:rsidRPr="00C96CF2">
        <w:rPr>
          <w:b/>
          <w:sz w:val="24"/>
          <w:szCs w:val="24"/>
        </w:rPr>
        <w:t>inciso I, III e IV</w:t>
      </w:r>
      <w:r w:rsidRPr="00C96CF2">
        <w:rPr>
          <w:sz w:val="24"/>
          <w:szCs w:val="24"/>
        </w:rPr>
        <w:t xml:space="preserve"> do</w:t>
      </w:r>
      <w:r w:rsidRPr="00C96CF2">
        <w:rPr>
          <w:b/>
          <w:sz w:val="24"/>
          <w:szCs w:val="24"/>
        </w:rPr>
        <w:t xml:space="preserve"> subitem 1</w:t>
      </w:r>
      <w:r>
        <w:rPr>
          <w:b/>
          <w:sz w:val="24"/>
          <w:szCs w:val="24"/>
        </w:rPr>
        <w:t>4</w:t>
      </w:r>
      <w:r w:rsidRPr="00C96CF2">
        <w:rPr>
          <w:b/>
          <w:sz w:val="24"/>
          <w:szCs w:val="24"/>
        </w:rPr>
        <w:t>.1</w:t>
      </w:r>
      <w:r w:rsidRPr="00C96CF2">
        <w:rPr>
          <w:sz w:val="24"/>
          <w:szCs w:val="24"/>
        </w:rPr>
        <w:t xml:space="preserve"> deste item poderão ser aplicadas juntamente com as dos </w:t>
      </w:r>
      <w:r w:rsidRPr="00C96CF2">
        <w:rPr>
          <w:b/>
          <w:sz w:val="24"/>
          <w:szCs w:val="24"/>
        </w:rPr>
        <w:t>incisos II</w:t>
      </w:r>
      <w:r w:rsidRPr="00C96CF2">
        <w:rPr>
          <w:sz w:val="24"/>
          <w:szCs w:val="24"/>
        </w:rPr>
        <w:t xml:space="preserve">, facultada a defesa prévia do interessado, no respectivo processo, no prazo de </w:t>
      </w:r>
      <w:r w:rsidRPr="00C96CF2">
        <w:rPr>
          <w:b/>
          <w:sz w:val="24"/>
          <w:szCs w:val="24"/>
        </w:rPr>
        <w:t>05</w:t>
      </w:r>
      <w:r w:rsidRPr="00C96CF2">
        <w:rPr>
          <w:sz w:val="24"/>
          <w:szCs w:val="24"/>
        </w:rPr>
        <w:t xml:space="preserve"> (cinco) dias úteis;</w:t>
      </w:r>
    </w:p>
    <w:p w:rsidR="00C410FC" w:rsidRPr="00C96CF2" w:rsidRDefault="00C410FC" w:rsidP="00C410FC">
      <w:pPr>
        <w:jc w:val="both"/>
        <w:rPr>
          <w:b/>
          <w:sz w:val="24"/>
          <w:szCs w:val="24"/>
        </w:rPr>
      </w:pPr>
    </w:p>
    <w:p w:rsidR="00C410FC" w:rsidRPr="00C96CF2" w:rsidRDefault="00C410FC" w:rsidP="00C410FC">
      <w:pPr>
        <w:jc w:val="both"/>
        <w:rPr>
          <w:sz w:val="24"/>
          <w:szCs w:val="24"/>
        </w:rPr>
      </w:pPr>
      <w:r w:rsidRPr="00C96CF2">
        <w:rPr>
          <w:b/>
          <w:sz w:val="24"/>
          <w:szCs w:val="24"/>
        </w:rPr>
        <w:t>1</w:t>
      </w:r>
      <w:r>
        <w:rPr>
          <w:b/>
          <w:sz w:val="24"/>
          <w:szCs w:val="24"/>
        </w:rPr>
        <w:t>4</w:t>
      </w:r>
      <w:r w:rsidRPr="00C96CF2">
        <w:rPr>
          <w:b/>
          <w:sz w:val="24"/>
          <w:szCs w:val="24"/>
        </w:rPr>
        <w:t>.3.</w:t>
      </w:r>
      <w:r w:rsidRPr="00C96CF2">
        <w:rPr>
          <w:sz w:val="24"/>
          <w:szCs w:val="24"/>
        </w:rPr>
        <w:t xml:space="preserve"> As penalidades serão obrigatoriamente registradas na Câmara de Vereadores, no caso de suspensão de licitar, o licitante deverá ser descredenciado por igual período, sem prejuízos das multas previstas no Edital e nas demais cominações legais.</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4</w:t>
      </w:r>
      <w:r w:rsidRPr="00C96CF2">
        <w:rPr>
          <w:b/>
          <w:sz w:val="24"/>
          <w:szCs w:val="24"/>
        </w:rPr>
        <w:t xml:space="preserve">.4 - </w:t>
      </w:r>
      <w:r w:rsidRPr="00C96CF2">
        <w:rPr>
          <w:sz w:val="24"/>
          <w:szCs w:val="24"/>
        </w:rPr>
        <w:t xml:space="preserve">Se a multa for de valor superior ao valor da garantia prestada, (quando for o caso), além da perda desta, responderá a empresa </w:t>
      </w:r>
      <w:r w:rsidRPr="00C96CF2">
        <w:rPr>
          <w:caps/>
          <w:sz w:val="24"/>
          <w:szCs w:val="24"/>
        </w:rPr>
        <w:t>Vencedora</w:t>
      </w:r>
      <w:r w:rsidRPr="00C96CF2">
        <w:rPr>
          <w:sz w:val="24"/>
          <w:szCs w:val="24"/>
        </w:rPr>
        <w:t xml:space="preserve"> pela sua diferença, a qual será descontada dos pagamentos devidos pela Administração ou, quando for o caso, cobrada judicialmente</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4</w:t>
      </w:r>
      <w:r w:rsidRPr="00C96CF2">
        <w:rPr>
          <w:b/>
          <w:sz w:val="24"/>
          <w:szCs w:val="24"/>
        </w:rPr>
        <w:t>.5</w:t>
      </w:r>
      <w:r w:rsidRPr="00C96CF2">
        <w:rPr>
          <w:sz w:val="24"/>
          <w:szCs w:val="24"/>
        </w:rPr>
        <w:t xml:space="preserve"> –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w:t>
      </w:r>
      <w:r w:rsidRPr="00C96CF2">
        <w:rPr>
          <w:sz w:val="24"/>
          <w:szCs w:val="24"/>
        </w:rPr>
        <w:lastRenderedPageBreak/>
        <w:t>por prazo não superior a 2 (dois) anos, garantido o direito prévio da citação e da ampla defesa.</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4</w:t>
      </w:r>
      <w:r w:rsidRPr="00C96CF2">
        <w:rPr>
          <w:b/>
          <w:sz w:val="24"/>
          <w:szCs w:val="24"/>
        </w:rPr>
        <w:t>.6</w:t>
      </w:r>
      <w:r w:rsidRPr="00C96CF2">
        <w:rPr>
          <w:sz w:val="24"/>
          <w:szCs w:val="24"/>
        </w:rPr>
        <w:t>- As multas poderão ser descontadas dos pagamentos eventualmente devidos pela administração ou recolhidos via depósito. Caso o pagamento não seja efetuado, o débito será encaminhado para execução em Dívida Ativa.</w:t>
      </w:r>
    </w:p>
    <w:p w:rsidR="00C410FC" w:rsidRPr="00C96CF2" w:rsidRDefault="00C410FC" w:rsidP="00C410FC">
      <w:pPr>
        <w:jc w:val="both"/>
        <w:rPr>
          <w:sz w:val="24"/>
          <w:szCs w:val="24"/>
        </w:rPr>
      </w:pPr>
    </w:p>
    <w:p w:rsidR="00C410FC" w:rsidRPr="00C96CF2" w:rsidRDefault="00C410FC" w:rsidP="00C410FC">
      <w:pPr>
        <w:jc w:val="both"/>
        <w:rPr>
          <w:b/>
          <w:sz w:val="24"/>
          <w:szCs w:val="24"/>
        </w:rPr>
      </w:pPr>
      <w:r w:rsidRPr="00C96CF2">
        <w:rPr>
          <w:b/>
          <w:sz w:val="24"/>
          <w:szCs w:val="24"/>
        </w:rPr>
        <w:t>14 - CLÁUSULA DÉCIMA QU</w:t>
      </w:r>
      <w:r>
        <w:rPr>
          <w:b/>
          <w:sz w:val="24"/>
          <w:szCs w:val="24"/>
        </w:rPr>
        <w:t>INTA</w:t>
      </w:r>
      <w:r w:rsidRPr="00C96CF2">
        <w:rPr>
          <w:b/>
          <w:sz w:val="24"/>
          <w:szCs w:val="24"/>
        </w:rPr>
        <w:t xml:space="preserve"> - DISPOSIÇÕES GERAIS</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5</w:t>
      </w:r>
      <w:r w:rsidRPr="00C96CF2">
        <w:rPr>
          <w:b/>
          <w:sz w:val="24"/>
          <w:szCs w:val="24"/>
        </w:rPr>
        <w:t xml:space="preserve">.1 - </w:t>
      </w:r>
      <w:r w:rsidRPr="00C96CF2">
        <w:rPr>
          <w:sz w:val="24"/>
          <w:szCs w:val="24"/>
        </w:rPr>
        <w:t>Fica assegurado a CONTRATANTE, o direito de, suprimir ou acrescer o valor inicial do contrato em até 25%, conforme reza o artigo 65, § 1º da Lei Federal n.º 8.666/93.</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b/>
          <w:sz w:val="24"/>
          <w:szCs w:val="24"/>
        </w:rPr>
        <w:t>1</w:t>
      </w:r>
      <w:r>
        <w:rPr>
          <w:b/>
          <w:sz w:val="24"/>
          <w:szCs w:val="24"/>
        </w:rPr>
        <w:t>5</w:t>
      </w:r>
      <w:r w:rsidRPr="00C96CF2">
        <w:rPr>
          <w:b/>
          <w:sz w:val="24"/>
          <w:szCs w:val="24"/>
        </w:rPr>
        <w:t xml:space="preserve">.2 - </w:t>
      </w:r>
      <w:r w:rsidRPr="00C96CF2">
        <w:rPr>
          <w:sz w:val="24"/>
          <w:szCs w:val="24"/>
        </w:rPr>
        <w:t>Para todas questões suscitadas na execução do Contrato, não resolvidas administrativamente, fica eleito o foro da Comarca de Piracicaba, com renúncia expressa de qualquer outro, por mais privilegiado que seja.</w:t>
      </w:r>
    </w:p>
    <w:p w:rsidR="00C410FC" w:rsidRPr="00C96CF2" w:rsidRDefault="00C410FC" w:rsidP="00C410FC">
      <w:pPr>
        <w:jc w:val="both"/>
        <w:rPr>
          <w:sz w:val="24"/>
          <w:szCs w:val="24"/>
        </w:rPr>
      </w:pPr>
    </w:p>
    <w:p w:rsidR="00C410FC" w:rsidRPr="00C96CF2" w:rsidRDefault="00C410FC" w:rsidP="00C410FC">
      <w:pPr>
        <w:jc w:val="both"/>
        <w:rPr>
          <w:sz w:val="24"/>
          <w:szCs w:val="24"/>
        </w:rPr>
      </w:pPr>
      <w:r w:rsidRPr="00C96CF2">
        <w:rPr>
          <w:sz w:val="24"/>
          <w:szCs w:val="24"/>
        </w:rPr>
        <w:t>E por estarem justas e contratadas, as partes assinam o presente instrumento particular de contrato em 04 (quatro) vias de igual teor, forma e efeito, com todas as folhas devidamente rubricadas.</w:t>
      </w:r>
    </w:p>
    <w:p w:rsidR="00C410FC" w:rsidRPr="00C96CF2" w:rsidRDefault="00C410FC" w:rsidP="00C410FC">
      <w:pPr>
        <w:jc w:val="both"/>
        <w:rPr>
          <w:sz w:val="24"/>
          <w:szCs w:val="24"/>
        </w:rPr>
      </w:pPr>
    </w:p>
    <w:p w:rsidR="00C410FC" w:rsidRDefault="00C410FC" w:rsidP="00C410FC">
      <w:pPr>
        <w:jc w:val="center"/>
        <w:rPr>
          <w:sz w:val="24"/>
          <w:szCs w:val="24"/>
        </w:rPr>
      </w:pPr>
      <w:r w:rsidRPr="00C96CF2">
        <w:rPr>
          <w:sz w:val="24"/>
          <w:szCs w:val="24"/>
        </w:rPr>
        <w:t xml:space="preserve">Piracicaba, </w:t>
      </w:r>
      <w:r w:rsidR="007C55B2">
        <w:rPr>
          <w:sz w:val="24"/>
          <w:szCs w:val="24"/>
        </w:rPr>
        <w:t>26 de março de 2018</w:t>
      </w:r>
      <w:r w:rsidRPr="00C96CF2">
        <w:rPr>
          <w:sz w:val="24"/>
          <w:szCs w:val="24"/>
        </w:rPr>
        <w:t>.</w:t>
      </w:r>
    </w:p>
    <w:p w:rsidR="000A0748" w:rsidRDefault="000A0748" w:rsidP="00C410FC">
      <w:pPr>
        <w:jc w:val="center"/>
        <w:rPr>
          <w:sz w:val="24"/>
          <w:szCs w:val="24"/>
        </w:rPr>
      </w:pPr>
    </w:p>
    <w:p w:rsidR="000A0748" w:rsidRPr="00C96CF2" w:rsidRDefault="000A0748" w:rsidP="00C410FC">
      <w:pPr>
        <w:jc w:val="center"/>
        <w:rPr>
          <w:sz w:val="24"/>
          <w:szCs w:val="24"/>
        </w:rPr>
      </w:pPr>
    </w:p>
    <w:p w:rsidR="00C410FC" w:rsidRPr="00C96CF2" w:rsidRDefault="00C410FC" w:rsidP="00C410FC">
      <w:pPr>
        <w:jc w:val="both"/>
        <w:rPr>
          <w:b/>
          <w:sz w:val="24"/>
          <w:szCs w:val="24"/>
        </w:rPr>
      </w:pPr>
    </w:p>
    <w:p w:rsidR="00C410FC" w:rsidRPr="00C96CF2" w:rsidRDefault="00C410FC" w:rsidP="00C410FC">
      <w:pPr>
        <w:jc w:val="both"/>
        <w:rPr>
          <w:b/>
          <w:sz w:val="24"/>
          <w:szCs w:val="24"/>
        </w:rPr>
      </w:pPr>
      <w:r w:rsidRPr="00C96CF2">
        <w:rPr>
          <w:b/>
          <w:sz w:val="24"/>
          <w:szCs w:val="24"/>
        </w:rPr>
        <w:tab/>
      </w:r>
      <w:r w:rsidRPr="00C96CF2">
        <w:rPr>
          <w:b/>
          <w:sz w:val="24"/>
          <w:szCs w:val="24"/>
        </w:rPr>
        <w:tab/>
      </w:r>
      <w:r w:rsidRPr="00C96CF2">
        <w:rPr>
          <w:b/>
          <w:sz w:val="24"/>
          <w:szCs w:val="24"/>
        </w:rPr>
        <w:tab/>
      </w:r>
      <w:r w:rsidRPr="00C96CF2">
        <w:rPr>
          <w:b/>
          <w:sz w:val="24"/>
          <w:szCs w:val="24"/>
        </w:rPr>
        <w:tab/>
      </w:r>
      <w:r w:rsidRPr="00C96CF2">
        <w:rPr>
          <w:b/>
          <w:sz w:val="24"/>
          <w:szCs w:val="24"/>
        </w:rPr>
        <w:tab/>
        <w:t>CONTRATANTE</w:t>
      </w:r>
    </w:p>
    <w:p w:rsidR="00C410FC" w:rsidRPr="00C96CF2" w:rsidRDefault="00C410FC" w:rsidP="00C410FC">
      <w:pPr>
        <w:jc w:val="center"/>
        <w:rPr>
          <w:b/>
          <w:sz w:val="24"/>
          <w:szCs w:val="24"/>
        </w:rPr>
      </w:pPr>
      <w:r w:rsidRPr="00C96CF2">
        <w:rPr>
          <w:b/>
          <w:sz w:val="24"/>
          <w:szCs w:val="24"/>
        </w:rPr>
        <w:t>MATHEUS ANTONIO ERLER</w:t>
      </w:r>
    </w:p>
    <w:p w:rsidR="00C410FC" w:rsidRDefault="00C410FC" w:rsidP="00C410FC">
      <w:pPr>
        <w:jc w:val="center"/>
        <w:rPr>
          <w:b/>
          <w:sz w:val="24"/>
          <w:szCs w:val="24"/>
        </w:rPr>
      </w:pPr>
      <w:r w:rsidRPr="00C96CF2">
        <w:rPr>
          <w:b/>
          <w:sz w:val="24"/>
          <w:szCs w:val="24"/>
        </w:rPr>
        <w:t>Presidente da Câmara de Vereadores de Piracicaba</w:t>
      </w:r>
    </w:p>
    <w:p w:rsidR="000A0748" w:rsidRDefault="000A0748" w:rsidP="00C410FC">
      <w:pPr>
        <w:jc w:val="center"/>
        <w:rPr>
          <w:b/>
          <w:sz w:val="24"/>
          <w:szCs w:val="24"/>
        </w:rPr>
      </w:pPr>
    </w:p>
    <w:p w:rsidR="000A0748" w:rsidRPr="00C96CF2" w:rsidRDefault="000A0748" w:rsidP="00C410FC">
      <w:pPr>
        <w:jc w:val="center"/>
        <w:rPr>
          <w:b/>
          <w:sz w:val="24"/>
          <w:szCs w:val="24"/>
        </w:rPr>
      </w:pPr>
    </w:p>
    <w:p w:rsidR="00C410FC" w:rsidRPr="00C96CF2" w:rsidRDefault="00C410FC" w:rsidP="00C410FC">
      <w:pPr>
        <w:jc w:val="center"/>
        <w:rPr>
          <w:sz w:val="24"/>
          <w:szCs w:val="24"/>
        </w:rPr>
      </w:pPr>
    </w:p>
    <w:p w:rsidR="00C410FC" w:rsidRDefault="00C410FC" w:rsidP="00C410FC">
      <w:pPr>
        <w:jc w:val="center"/>
        <w:rPr>
          <w:b/>
          <w:sz w:val="24"/>
          <w:szCs w:val="24"/>
        </w:rPr>
      </w:pPr>
      <w:r w:rsidRPr="00C96CF2">
        <w:rPr>
          <w:b/>
          <w:sz w:val="24"/>
          <w:szCs w:val="24"/>
        </w:rPr>
        <w:t>CONTRATADA</w:t>
      </w:r>
    </w:p>
    <w:p w:rsidR="000A0748" w:rsidRDefault="000A0748" w:rsidP="00C410FC">
      <w:pPr>
        <w:jc w:val="center"/>
        <w:rPr>
          <w:b/>
          <w:sz w:val="24"/>
          <w:szCs w:val="24"/>
        </w:rPr>
      </w:pPr>
      <w:r>
        <w:rPr>
          <w:b/>
          <w:sz w:val="24"/>
          <w:szCs w:val="24"/>
        </w:rPr>
        <w:t>THIAGO CORDEIRO ENNES</w:t>
      </w:r>
    </w:p>
    <w:p w:rsidR="000A0748" w:rsidRDefault="000A0748" w:rsidP="00C410FC">
      <w:pPr>
        <w:jc w:val="center"/>
        <w:rPr>
          <w:b/>
          <w:sz w:val="24"/>
          <w:szCs w:val="24"/>
        </w:rPr>
      </w:pPr>
      <w:r>
        <w:rPr>
          <w:b/>
          <w:sz w:val="24"/>
          <w:szCs w:val="24"/>
        </w:rPr>
        <w:t>Gerente – Administrativo</w:t>
      </w:r>
    </w:p>
    <w:p w:rsidR="000A0748" w:rsidRPr="00C96CF2" w:rsidRDefault="000A0748" w:rsidP="00C410FC">
      <w:pPr>
        <w:jc w:val="center"/>
        <w:rPr>
          <w:sz w:val="24"/>
          <w:szCs w:val="24"/>
        </w:rPr>
      </w:pPr>
      <w:r>
        <w:rPr>
          <w:b/>
          <w:sz w:val="24"/>
          <w:szCs w:val="24"/>
        </w:rPr>
        <w:t xml:space="preserve">Plus Comércio de Serviços Integrados </w:t>
      </w:r>
      <w:proofErr w:type="spellStart"/>
      <w:r>
        <w:rPr>
          <w:b/>
          <w:sz w:val="24"/>
          <w:szCs w:val="24"/>
        </w:rPr>
        <w:t>Eireli</w:t>
      </w:r>
      <w:proofErr w:type="spellEnd"/>
      <w:r>
        <w:rPr>
          <w:b/>
          <w:sz w:val="24"/>
          <w:szCs w:val="24"/>
        </w:rPr>
        <w:t xml:space="preserve"> - EPP</w:t>
      </w:r>
    </w:p>
    <w:p w:rsidR="00C410FC" w:rsidRPr="00C96CF2" w:rsidRDefault="00C410FC" w:rsidP="00C410FC">
      <w:pPr>
        <w:rPr>
          <w:sz w:val="24"/>
          <w:szCs w:val="24"/>
        </w:rPr>
      </w:pPr>
    </w:p>
    <w:p w:rsidR="007E5B42" w:rsidRDefault="007E5B42"/>
    <w:sectPr w:rsidR="007E5B42" w:rsidSect="00A26AAD">
      <w:headerReference w:type="even" r:id="rId7"/>
      <w:headerReference w:type="default" r:id="rId8"/>
      <w:type w:val="nextColumn"/>
      <w:pgSz w:w="12242" w:h="15842" w:code="1"/>
      <w:pgMar w:top="1701" w:right="1797" w:bottom="567" w:left="1701" w:header="39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AD" w:rsidRDefault="00A26AAD" w:rsidP="00A26AAD">
      <w:r>
        <w:separator/>
      </w:r>
    </w:p>
  </w:endnote>
  <w:endnote w:type="continuationSeparator" w:id="0">
    <w:p w:rsidR="00A26AAD" w:rsidRDefault="00A26AAD" w:rsidP="00A2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AD" w:rsidRDefault="00A26AAD" w:rsidP="00A26AAD">
      <w:r>
        <w:separator/>
      </w:r>
    </w:p>
  </w:footnote>
  <w:footnote w:type="continuationSeparator" w:id="0">
    <w:p w:rsidR="00A26AAD" w:rsidRDefault="00A26AAD" w:rsidP="00A2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3A" w:rsidRDefault="00360081" w:rsidP="008979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43A" w:rsidRDefault="00BF3B7C" w:rsidP="00131FD8">
    <w:pPr>
      <w:pStyle w:val="Cabealho"/>
      <w:ind w:right="360"/>
    </w:pPr>
  </w:p>
  <w:p w:rsidR="00C8743A" w:rsidRDefault="00BF3B7C"/>
  <w:p w:rsidR="00C8743A" w:rsidRDefault="00BF3B7C"/>
  <w:p w:rsidR="00C8743A" w:rsidRDefault="00BF3B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3A" w:rsidRDefault="00360081" w:rsidP="008979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3B7C">
      <w:rPr>
        <w:rStyle w:val="Nmerodepgina"/>
        <w:noProof/>
      </w:rPr>
      <w:t>13</w:t>
    </w:r>
    <w:r>
      <w:rPr>
        <w:rStyle w:val="Nmerodepgina"/>
      </w:rPr>
      <w:fldChar w:fldCharType="end"/>
    </w:r>
  </w:p>
  <w:p w:rsidR="00A26AAD" w:rsidRDefault="00A26AAD" w:rsidP="00A26AAD">
    <w:pPr>
      <w:pStyle w:val="Ttulo"/>
      <w:spacing w:line="240" w:lineRule="auto"/>
      <w:ind w:right="360"/>
    </w:pPr>
    <w:r>
      <w:rPr>
        <w:b w:val="0"/>
        <w:sz w:val="36"/>
        <w:szCs w:val="36"/>
      </w:rPr>
      <w:t xml:space="preserve">  </w:t>
    </w:r>
    <w:r>
      <w:rPr>
        <w:noProof/>
      </w:rPr>
      <w:drawing>
        <wp:anchor distT="0" distB="0" distL="114300" distR="114300" simplePos="0" relativeHeight="251659264" behindDoc="0" locked="0" layoutInCell="1" allowOverlap="1" wp14:anchorId="2A674EC9" wp14:editId="58463023">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42AB4"/>
    <w:multiLevelType w:val="multilevel"/>
    <w:tmpl w:val="E340BC10"/>
    <w:lvl w:ilvl="0">
      <w:start w:val="1"/>
      <w:numFmt w:val="decimal"/>
      <w:lvlText w:val="%1"/>
      <w:lvlJc w:val="left"/>
      <w:pPr>
        <w:ind w:left="401" w:hanging="440"/>
      </w:pPr>
      <w:rPr>
        <w:rFonts w:hint="default"/>
      </w:rPr>
    </w:lvl>
    <w:lvl w:ilvl="1">
      <w:start w:val="1"/>
      <w:numFmt w:val="decimal"/>
      <w:lvlText w:val="%1.%2"/>
      <w:lvlJc w:val="left"/>
      <w:pPr>
        <w:ind w:left="401" w:hanging="440"/>
      </w:pPr>
      <w:rPr>
        <w:rFonts w:ascii="Arial" w:eastAsia="Arial" w:hAnsi="Arial" w:cs="Arial" w:hint="default"/>
        <w:b/>
        <w:bCs/>
        <w:spacing w:val="0"/>
        <w:w w:val="99"/>
        <w:sz w:val="24"/>
        <w:szCs w:val="24"/>
      </w:rPr>
    </w:lvl>
    <w:lvl w:ilvl="2">
      <w:start w:val="1"/>
      <w:numFmt w:val="lowerLetter"/>
      <w:lvlText w:val="%3)"/>
      <w:lvlJc w:val="left"/>
      <w:pPr>
        <w:ind w:left="970" w:hanging="286"/>
      </w:pPr>
      <w:rPr>
        <w:rFonts w:ascii="Arial" w:eastAsia="Arial" w:hAnsi="Arial" w:cs="Arial" w:hint="default"/>
        <w:b/>
        <w:bCs/>
        <w:spacing w:val="0"/>
        <w:w w:val="99"/>
        <w:sz w:val="24"/>
        <w:szCs w:val="24"/>
      </w:rPr>
    </w:lvl>
    <w:lvl w:ilvl="3">
      <w:numFmt w:val="bullet"/>
      <w:lvlText w:val="•"/>
      <w:lvlJc w:val="left"/>
      <w:pPr>
        <w:ind w:left="3015" w:hanging="286"/>
      </w:pPr>
      <w:rPr>
        <w:rFonts w:hint="default"/>
      </w:rPr>
    </w:lvl>
    <w:lvl w:ilvl="4">
      <w:numFmt w:val="bullet"/>
      <w:lvlText w:val="•"/>
      <w:lvlJc w:val="left"/>
      <w:pPr>
        <w:ind w:left="4033" w:hanging="286"/>
      </w:pPr>
      <w:rPr>
        <w:rFonts w:hint="default"/>
      </w:rPr>
    </w:lvl>
    <w:lvl w:ilvl="5">
      <w:numFmt w:val="bullet"/>
      <w:lvlText w:val="•"/>
      <w:lvlJc w:val="left"/>
      <w:pPr>
        <w:ind w:left="5051" w:hanging="286"/>
      </w:pPr>
      <w:rPr>
        <w:rFonts w:hint="default"/>
      </w:rPr>
    </w:lvl>
    <w:lvl w:ilvl="6">
      <w:numFmt w:val="bullet"/>
      <w:lvlText w:val="•"/>
      <w:lvlJc w:val="left"/>
      <w:pPr>
        <w:ind w:left="6068" w:hanging="286"/>
      </w:pPr>
      <w:rPr>
        <w:rFonts w:hint="default"/>
      </w:rPr>
    </w:lvl>
    <w:lvl w:ilvl="7">
      <w:numFmt w:val="bullet"/>
      <w:lvlText w:val="•"/>
      <w:lvlJc w:val="left"/>
      <w:pPr>
        <w:ind w:left="7086" w:hanging="286"/>
      </w:pPr>
      <w:rPr>
        <w:rFonts w:hint="default"/>
      </w:rPr>
    </w:lvl>
    <w:lvl w:ilvl="8">
      <w:numFmt w:val="bullet"/>
      <w:lvlText w:val="•"/>
      <w:lvlJc w:val="left"/>
      <w:pPr>
        <w:ind w:left="8104"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C"/>
    <w:rsid w:val="000A0748"/>
    <w:rsid w:val="000B2DF4"/>
    <w:rsid w:val="00184568"/>
    <w:rsid w:val="00317502"/>
    <w:rsid w:val="00360081"/>
    <w:rsid w:val="003E6DE6"/>
    <w:rsid w:val="004116CA"/>
    <w:rsid w:val="00590057"/>
    <w:rsid w:val="00621E59"/>
    <w:rsid w:val="00797546"/>
    <w:rsid w:val="007C55B2"/>
    <w:rsid w:val="007E5B42"/>
    <w:rsid w:val="00800141"/>
    <w:rsid w:val="0080726E"/>
    <w:rsid w:val="00904E9C"/>
    <w:rsid w:val="00A26AAD"/>
    <w:rsid w:val="00B2747D"/>
    <w:rsid w:val="00BF3B7C"/>
    <w:rsid w:val="00C21597"/>
    <w:rsid w:val="00C410FC"/>
    <w:rsid w:val="00C50961"/>
    <w:rsid w:val="00E67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4D562-72B2-4C8C-91E8-C33E7A3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F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410FC"/>
    <w:pPr>
      <w:tabs>
        <w:tab w:val="center" w:pos="4320"/>
        <w:tab w:val="right" w:pos="8640"/>
      </w:tabs>
    </w:pPr>
  </w:style>
  <w:style w:type="character" w:customStyle="1" w:styleId="CabealhoChar">
    <w:name w:val="Cabeçalho Char"/>
    <w:basedOn w:val="Fontepargpadro"/>
    <w:link w:val="Cabealho"/>
    <w:uiPriority w:val="99"/>
    <w:rsid w:val="00C410FC"/>
    <w:rPr>
      <w:rFonts w:ascii="Times New Roman" w:eastAsia="Times New Roman" w:hAnsi="Times New Roman" w:cs="Times New Roman"/>
      <w:sz w:val="20"/>
      <w:szCs w:val="20"/>
      <w:lang w:eastAsia="pt-BR"/>
    </w:rPr>
  </w:style>
  <w:style w:type="character" w:styleId="Nmerodepgina">
    <w:name w:val="page number"/>
    <w:basedOn w:val="Fontepargpadro"/>
    <w:rsid w:val="00C410FC"/>
  </w:style>
  <w:style w:type="paragraph" w:styleId="PargrafodaLista">
    <w:name w:val="List Paragraph"/>
    <w:basedOn w:val="Normal"/>
    <w:uiPriority w:val="1"/>
    <w:qFormat/>
    <w:rsid w:val="00C410FC"/>
    <w:pPr>
      <w:ind w:left="720"/>
      <w:contextualSpacing/>
    </w:pPr>
    <w:rPr>
      <w:sz w:val="24"/>
      <w:szCs w:val="24"/>
    </w:rPr>
  </w:style>
  <w:style w:type="paragraph" w:styleId="Rodap">
    <w:name w:val="footer"/>
    <w:basedOn w:val="Normal"/>
    <w:link w:val="RodapChar"/>
    <w:uiPriority w:val="99"/>
    <w:unhideWhenUsed/>
    <w:rsid w:val="00A26AAD"/>
    <w:pPr>
      <w:tabs>
        <w:tab w:val="center" w:pos="4252"/>
        <w:tab w:val="right" w:pos="8504"/>
      </w:tabs>
    </w:pPr>
  </w:style>
  <w:style w:type="character" w:customStyle="1" w:styleId="RodapChar">
    <w:name w:val="Rodapé Char"/>
    <w:basedOn w:val="Fontepargpadro"/>
    <w:link w:val="Rodap"/>
    <w:uiPriority w:val="99"/>
    <w:rsid w:val="00A26AAD"/>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A26AAD"/>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A26AAD"/>
    <w:rPr>
      <w:rFonts w:ascii="Arial" w:eastAsia="Times New Roman" w:hAnsi="Arial" w:cs="Arial"/>
      <w:sz w:val="24"/>
      <w:szCs w:val="24"/>
      <w:lang w:eastAsia="pt-BR"/>
    </w:rPr>
  </w:style>
  <w:style w:type="paragraph" w:styleId="Ttulo">
    <w:name w:val="Title"/>
    <w:basedOn w:val="Normal"/>
    <w:next w:val="Subttulo"/>
    <w:link w:val="TtuloChar"/>
    <w:qFormat/>
    <w:rsid w:val="00A26AAD"/>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A26AAD"/>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4762</Words>
  <Characters>25720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Luis de Almeida</dc:creator>
  <cp:keywords/>
  <dc:description/>
  <cp:lastModifiedBy>Milena Petrocelli Furlan Dionisio</cp:lastModifiedBy>
  <cp:revision>21</cp:revision>
  <dcterms:created xsi:type="dcterms:W3CDTF">2018-03-23T11:30:00Z</dcterms:created>
  <dcterms:modified xsi:type="dcterms:W3CDTF">2018-03-23T12:47:00Z</dcterms:modified>
</cp:coreProperties>
</file>